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CFD2F" w14:textId="7562ECBC" w:rsidR="005479E6" w:rsidRDefault="008779E0" w:rsidP="008779E0">
      <w:pPr>
        <w:tabs>
          <w:tab w:val="center" w:pos="4986"/>
          <w:tab w:val="right" w:pos="9972"/>
        </w:tabs>
        <w:jc w:val="center"/>
        <w:rPr>
          <w:color w:val="000000"/>
        </w:rPr>
      </w:pPr>
      <w:r>
        <w:rPr>
          <w:b/>
        </w:rPr>
        <w:object w:dxaOrig="811" w:dyaOrig="961" w14:anchorId="558D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603525168" r:id="rId7"/>
        </w:object>
      </w:r>
    </w:p>
    <w:p w14:paraId="558CFD30" w14:textId="77777777" w:rsidR="005479E6" w:rsidRDefault="005479E6">
      <w:pPr>
        <w:widowControl w:val="0"/>
        <w:suppressAutoHyphens/>
        <w:jc w:val="center"/>
        <w:rPr>
          <w:color w:val="000000"/>
        </w:rPr>
      </w:pPr>
    </w:p>
    <w:p w14:paraId="558CFD31"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14:anchorId="558D0095" wp14:editId="558D0096">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2" w14:textId="77777777" w:rsidR="005479E6" w:rsidRDefault="005479E6">
      <w:pPr>
        <w:widowControl w:val="0"/>
        <w:suppressAutoHyphens/>
        <w:jc w:val="center"/>
        <w:rPr>
          <w:color w:val="000000"/>
        </w:rPr>
      </w:pPr>
    </w:p>
    <w:p w14:paraId="558CFD33" w14:textId="77777777" w:rsidR="005479E6" w:rsidRDefault="008779E0">
      <w:pPr>
        <w:tabs>
          <w:tab w:val="center" w:pos="4819"/>
          <w:tab w:val="right" w:pos="9638"/>
        </w:tabs>
        <w:jc w:val="center"/>
        <w:rPr>
          <w:b/>
          <w:szCs w:val="24"/>
        </w:rPr>
      </w:pPr>
      <w:r>
        <w:rPr>
          <w:b/>
          <w:szCs w:val="24"/>
        </w:rPr>
        <w:t>ĮSAKYMAS</w:t>
      </w:r>
    </w:p>
    <w:p w14:paraId="558CFD34" w14:textId="77777777"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14:paraId="558CFD35" w14:textId="77777777" w:rsidR="005479E6" w:rsidRDefault="005479E6">
      <w:pPr>
        <w:widowControl w:val="0"/>
        <w:suppressAutoHyphens/>
        <w:jc w:val="center"/>
        <w:rPr>
          <w:color w:val="000000"/>
        </w:rPr>
      </w:pPr>
    </w:p>
    <w:p w14:paraId="558CFD36" w14:textId="77777777" w:rsidR="005479E6" w:rsidRDefault="008779E0">
      <w:pPr>
        <w:widowControl w:val="0"/>
        <w:suppressAutoHyphens/>
        <w:jc w:val="center"/>
        <w:rPr>
          <w:color w:val="000000"/>
        </w:rPr>
      </w:pPr>
      <w:r>
        <w:rPr>
          <w:color w:val="000000"/>
        </w:rPr>
        <w:t xml:space="preserve">2018 m. balandžio 10 d. Nr. V-394 </w:t>
      </w:r>
    </w:p>
    <w:p w14:paraId="558CFD37" w14:textId="77777777" w:rsidR="005479E6" w:rsidRDefault="008779E0">
      <w:pPr>
        <w:widowControl w:val="0"/>
        <w:suppressAutoHyphens/>
        <w:jc w:val="center"/>
        <w:rPr>
          <w:color w:val="000000"/>
        </w:rPr>
      </w:pPr>
      <w:r>
        <w:rPr>
          <w:color w:val="000000"/>
        </w:rPr>
        <w:t>Vilnius</w:t>
      </w:r>
    </w:p>
    <w:p w14:paraId="558CFD38" w14:textId="77777777" w:rsidR="005479E6" w:rsidRDefault="005479E6">
      <w:pPr>
        <w:widowControl w:val="0"/>
        <w:suppressAutoHyphens/>
        <w:jc w:val="center"/>
        <w:rPr>
          <w:color w:val="000000"/>
        </w:rPr>
      </w:pPr>
    </w:p>
    <w:p w14:paraId="558CFD39" w14:textId="77777777" w:rsidR="005479E6" w:rsidRDefault="005479E6">
      <w:pPr>
        <w:widowControl w:val="0"/>
        <w:suppressAutoHyphens/>
        <w:jc w:val="center"/>
        <w:rPr>
          <w:color w:val="000000"/>
        </w:rPr>
      </w:pPr>
    </w:p>
    <w:p w14:paraId="558CFD3A" w14:textId="77777777"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14:paraId="558CFD3B" w14:textId="77777777" w:rsidR="005479E6" w:rsidRDefault="005479E6">
      <w:pPr>
        <w:widowControl w:val="0"/>
        <w:suppressAutoHyphens/>
        <w:ind w:firstLine="851"/>
        <w:jc w:val="center"/>
        <w:rPr>
          <w:color w:val="000000"/>
        </w:rPr>
      </w:pPr>
    </w:p>
    <w:p w14:paraId="558CFD3C"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14:anchorId="558D0097" wp14:editId="558D0098">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D" w14:textId="77777777" w:rsidR="005479E6" w:rsidRDefault="005479E6">
      <w:pPr>
        <w:widowControl w:val="0"/>
        <w:suppressAutoHyphens/>
        <w:jc w:val="center"/>
        <w:rPr>
          <w:color w:val="000000"/>
        </w:rPr>
      </w:pPr>
    </w:p>
    <w:p w14:paraId="558CFD3E" w14:textId="77777777" w:rsidR="005479E6" w:rsidRDefault="008779E0">
      <w:pPr>
        <w:tabs>
          <w:tab w:val="center" w:pos="4819"/>
          <w:tab w:val="right" w:pos="9638"/>
        </w:tabs>
        <w:jc w:val="center"/>
        <w:rPr>
          <w:b/>
          <w:szCs w:val="24"/>
        </w:rPr>
      </w:pPr>
      <w:r>
        <w:rPr>
          <w:b/>
          <w:szCs w:val="24"/>
        </w:rPr>
        <w:t>ĮSAKYMAS</w:t>
      </w:r>
    </w:p>
    <w:p w14:paraId="558CFD3F" w14:textId="77777777" w:rsidR="005479E6" w:rsidRDefault="008779E0">
      <w:pPr>
        <w:widowControl w:val="0"/>
        <w:suppressAutoHyphens/>
        <w:jc w:val="center"/>
        <w:rPr>
          <w:b/>
          <w:bCs/>
          <w:caps/>
          <w:color w:val="000000"/>
        </w:rPr>
      </w:pPr>
      <w:r>
        <w:rPr>
          <w:b/>
          <w:bCs/>
          <w:caps/>
          <w:color w:val="000000"/>
        </w:rPr>
        <w:t>DĖL VAIKŲ MAITINIMO ORGANIZAVIMO TVARKOS APRAŠO PATVIRTINIMO</w:t>
      </w:r>
    </w:p>
    <w:p w14:paraId="558CFD40" w14:textId="77777777" w:rsidR="005479E6" w:rsidRDefault="005479E6">
      <w:pPr>
        <w:widowControl w:val="0"/>
        <w:suppressAutoHyphens/>
        <w:ind w:firstLine="851"/>
        <w:rPr>
          <w:color w:val="000000"/>
        </w:rPr>
      </w:pPr>
    </w:p>
    <w:p w14:paraId="558CFD41" w14:textId="77777777"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558CFD42" w14:textId="77777777"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558CFD43" w14:textId="77777777"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14:paraId="558CFD44" w14:textId="77777777" w:rsidR="005479E6" w:rsidRDefault="008779E0">
      <w:pPr>
        <w:spacing w:line="276" w:lineRule="auto"/>
        <w:ind w:firstLine="851"/>
        <w:jc w:val="both"/>
        <w:rPr>
          <w:rFonts w:eastAsia="Calibri"/>
          <w:szCs w:val="24"/>
        </w:rPr>
      </w:pPr>
      <w:r>
        <w:rPr>
          <w:rFonts w:eastAsia="Calibri"/>
          <w:szCs w:val="24"/>
        </w:rPr>
        <w:t>2. N u s t a t a u, kad:</w:t>
      </w:r>
    </w:p>
    <w:p w14:paraId="558CFD45" w14:textId="77777777" w:rsidR="005479E6" w:rsidRDefault="008779E0">
      <w:pPr>
        <w:ind w:firstLine="851"/>
        <w:jc w:val="both"/>
        <w:rPr>
          <w:rFonts w:eastAsia="Calibri"/>
          <w:szCs w:val="24"/>
        </w:rPr>
      </w:pPr>
      <w:r>
        <w:rPr>
          <w:rFonts w:eastAsia="Calibri"/>
          <w:szCs w:val="24"/>
        </w:rPr>
        <w:t>2.1. </w:t>
      </w:r>
      <w:r>
        <w:rPr>
          <w:rFonts w:eastAsia="Calibri"/>
          <w:bCs/>
          <w:color w:val="000000"/>
          <w:szCs w:val="24"/>
        </w:rPr>
        <w:t>šis įsakymas įsigalioja 2018 m. rugsėjo 1 d.</w:t>
      </w:r>
    </w:p>
    <w:p w14:paraId="558CFD49" w14:textId="6FB4B465" w:rsidR="005479E6" w:rsidRDefault="008779E0" w:rsidP="008779E0">
      <w:pPr>
        <w:ind w:firstLine="851"/>
        <w:jc w:val="both"/>
      </w:pPr>
      <w:r>
        <w:rPr>
          <w:rFonts w:eastAsia="Calibri"/>
          <w:szCs w:val="24"/>
        </w:rPr>
        <w:t xml:space="preserve">2.2. Lietuvos Respublikos sveikatos apsaugos ministro įsakymuose nuoroda į </w:t>
      </w:r>
      <w:r>
        <w:rPr>
          <w:rFonts w:eastAsia="Calibri"/>
          <w:bCs/>
          <w:szCs w:val="24"/>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rPr>
        <w:t>,</w:t>
      </w:r>
      <w:r>
        <w:rPr>
          <w:rFonts w:eastAsia="Calibri"/>
          <w:bCs/>
          <w:szCs w:val="24"/>
        </w:rPr>
        <w:t xml:space="preserve"> </w:t>
      </w:r>
      <w:r>
        <w:rPr>
          <w:rFonts w:eastAsia="Calibri"/>
          <w:szCs w:val="24"/>
        </w:rPr>
        <w:t xml:space="preserve">reiškia nuorodą į </w:t>
      </w:r>
      <w:r>
        <w:rPr>
          <w:rFonts w:eastAsia="Calibri"/>
          <w:bCs/>
          <w:color w:val="000000"/>
          <w:szCs w:val="24"/>
        </w:rPr>
        <w:t>Vaikų maitinimo organizavimo tvarkos aprašą.</w:t>
      </w:r>
    </w:p>
    <w:p w14:paraId="4ABF974B" w14:textId="77777777" w:rsidR="008779E0" w:rsidRDefault="008779E0">
      <w:pPr>
        <w:tabs>
          <w:tab w:val="left" w:pos="6804"/>
        </w:tabs>
      </w:pPr>
    </w:p>
    <w:p w14:paraId="538777A0" w14:textId="77777777" w:rsidR="008779E0" w:rsidRDefault="008779E0">
      <w:pPr>
        <w:tabs>
          <w:tab w:val="left" w:pos="6804"/>
        </w:tabs>
      </w:pPr>
    </w:p>
    <w:p w14:paraId="0F052898" w14:textId="77777777" w:rsidR="008779E0" w:rsidRDefault="008779E0">
      <w:pPr>
        <w:tabs>
          <w:tab w:val="left" w:pos="6804"/>
        </w:tabs>
      </w:pPr>
    </w:p>
    <w:p w14:paraId="558CFD4B" w14:textId="4635354B" w:rsidR="005479E6" w:rsidRDefault="008779E0" w:rsidP="008779E0">
      <w:pPr>
        <w:tabs>
          <w:tab w:val="left" w:pos="6804"/>
        </w:tabs>
        <w:rPr>
          <w:caps/>
          <w:color w:val="000000"/>
        </w:rPr>
      </w:pPr>
      <w:r>
        <w:rPr>
          <w:color w:val="000000"/>
        </w:rPr>
        <w:t>Sveikatos apsaugos ministras</w:t>
      </w:r>
      <w:r>
        <w:rPr>
          <w:color w:val="000000"/>
        </w:rPr>
        <w:tab/>
      </w:r>
      <w:r>
        <w:t xml:space="preserve">Aurelijus </w:t>
      </w:r>
      <w:proofErr w:type="spellStart"/>
      <w:r>
        <w:t>Veryga</w:t>
      </w:r>
      <w:proofErr w:type="spellEnd"/>
    </w:p>
    <w:p w14:paraId="7B8EF9BA" w14:textId="77777777" w:rsidR="008779E0" w:rsidRDefault="008779E0">
      <w:pPr>
        <w:widowControl w:val="0"/>
        <w:suppressAutoHyphens/>
        <w:ind w:left="3894" w:firstLine="310"/>
        <w:sectPr w:rsidR="008779E0" w:rsidSect="008779E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14:paraId="558CFD4C" w14:textId="024A6846" w:rsidR="005479E6" w:rsidRDefault="008779E0">
      <w:pPr>
        <w:widowControl w:val="0"/>
        <w:suppressAutoHyphens/>
        <w:ind w:left="3894" w:firstLine="310"/>
        <w:rPr>
          <w:color w:val="000000"/>
        </w:rPr>
      </w:pPr>
      <w:r>
        <w:rPr>
          <w:color w:val="000000"/>
        </w:rPr>
        <w:lastRenderedPageBreak/>
        <w:t>PATVIRTINTA</w:t>
      </w:r>
    </w:p>
    <w:p w14:paraId="558CFD4D" w14:textId="77777777" w:rsidR="005479E6" w:rsidRDefault="008779E0">
      <w:pPr>
        <w:widowControl w:val="0"/>
        <w:suppressAutoHyphens/>
        <w:ind w:left="3237" w:firstLine="967"/>
        <w:rPr>
          <w:color w:val="000000"/>
        </w:rPr>
      </w:pPr>
      <w:r>
        <w:rPr>
          <w:color w:val="000000"/>
        </w:rPr>
        <w:t xml:space="preserve">Lietuvos Respublikos sveikatos apsaugos ministro </w:t>
      </w:r>
    </w:p>
    <w:p w14:paraId="558CFD4E" w14:textId="77777777" w:rsidR="005479E6" w:rsidRDefault="008779E0">
      <w:pPr>
        <w:widowControl w:val="0"/>
        <w:suppressAutoHyphens/>
        <w:ind w:left="2596" w:firstLine="1608"/>
        <w:rPr>
          <w:color w:val="000000"/>
        </w:rPr>
      </w:pPr>
      <w:r>
        <w:rPr>
          <w:color w:val="000000"/>
        </w:rPr>
        <w:t>2011 m. lapkričio 11 d. įsakymu Nr. V-964</w:t>
      </w:r>
    </w:p>
    <w:p w14:paraId="558CFD4F" w14:textId="77777777" w:rsidR="005479E6" w:rsidRDefault="008779E0">
      <w:pPr>
        <w:widowControl w:val="0"/>
        <w:suppressAutoHyphens/>
        <w:ind w:left="2596" w:firstLine="1608"/>
        <w:rPr>
          <w:color w:val="000000"/>
        </w:rPr>
      </w:pPr>
      <w:r>
        <w:rPr>
          <w:color w:val="000000"/>
        </w:rPr>
        <w:t>(Lietuvos Respublikos sveikatos apsaugos ministro</w:t>
      </w:r>
    </w:p>
    <w:p w14:paraId="558CFD50" w14:textId="77777777" w:rsidR="005479E6" w:rsidRDefault="008779E0">
      <w:pPr>
        <w:widowControl w:val="0"/>
        <w:suppressAutoHyphens/>
        <w:ind w:left="2596" w:firstLine="1608"/>
        <w:rPr>
          <w:color w:val="000000"/>
        </w:rPr>
      </w:pPr>
      <w:r>
        <w:rPr>
          <w:color w:val="000000"/>
        </w:rPr>
        <w:t>2018 m. balandžio 10 d. įsakymo Nr. V-394</w:t>
      </w:r>
    </w:p>
    <w:p w14:paraId="558CFD51" w14:textId="77777777" w:rsidR="005479E6" w:rsidRDefault="008779E0">
      <w:pPr>
        <w:widowControl w:val="0"/>
        <w:suppressAutoHyphens/>
        <w:ind w:left="2596" w:firstLine="1608"/>
        <w:rPr>
          <w:color w:val="000000"/>
        </w:rPr>
      </w:pPr>
      <w:r>
        <w:rPr>
          <w:color w:val="000000"/>
        </w:rPr>
        <w:t>redakcija</w:t>
      </w:r>
    </w:p>
    <w:p w14:paraId="558CFD52" w14:textId="77777777" w:rsidR="005479E6" w:rsidRPr="008779E0" w:rsidRDefault="005479E6">
      <w:pPr>
        <w:widowControl w:val="0"/>
        <w:suppressAutoHyphens/>
        <w:jc w:val="both"/>
        <w:rPr>
          <w:color w:val="000000"/>
          <w:szCs w:val="24"/>
        </w:rPr>
      </w:pPr>
    </w:p>
    <w:p w14:paraId="558CFD53" w14:textId="77777777" w:rsidR="005479E6" w:rsidRDefault="008779E0">
      <w:pPr>
        <w:widowControl w:val="0"/>
        <w:suppressAutoHyphens/>
        <w:jc w:val="center"/>
        <w:rPr>
          <w:b/>
          <w:bCs/>
          <w:caps/>
          <w:color w:val="000000"/>
        </w:rPr>
      </w:pPr>
      <w:r>
        <w:rPr>
          <w:b/>
          <w:bCs/>
          <w:caps/>
          <w:color w:val="000000"/>
        </w:rPr>
        <w:t>VAIKŲ MAITINIMO ORGANIZAVIMO TVARKOS APRAŠAS</w:t>
      </w:r>
    </w:p>
    <w:p w14:paraId="558CFD54" w14:textId="77777777" w:rsidR="005479E6" w:rsidRDefault="005479E6">
      <w:pPr>
        <w:widowControl w:val="0"/>
        <w:suppressAutoHyphens/>
        <w:jc w:val="both"/>
        <w:rPr>
          <w:color w:val="000000"/>
        </w:rPr>
      </w:pPr>
    </w:p>
    <w:p w14:paraId="558CFD55" w14:textId="77777777" w:rsidR="005479E6" w:rsidRDefault="008779E0">
      <w:pPr>
        <w:widowControl w:val="0"/>
        <w:suppressAutoHyphens/>
        <w:jc w:val="center"/>
        <w:rPr>
          <w:b/>
          <w:bCs/>
          <w:caps/>
          <w:color w:val="000000"/>
        </w:rPr>
      </w:pPr>
      <w:r>
        <w:rPr>
          <w:b/>
          <w:bCs/>
          <w:caps/>
          <w:color w:val="000000"/>
        </w:rPr>
        <w:t xml:space="preserve">I skyrius </w:t>
      </w:r>
    </w:p>
    <w:p w14:paraId="558CFD56" w14:textId="77777777" w:rsidR="005479E6" w:rsidRDefault="008779E0">
      <w:pPr>
        <w:widowControl w:val="0"/>
        <w:suppressAutoHyphens/>
        <w:jc w:val="center"/>
        <w:rPr>
          <w:b/>
          <w:bCs/>
          <w:caps/>
          <w:color w:val="000000"/>
        </w:rPr>
      </w:pPr>
      <w:r>
        <w:rPr>
          <w:b/>
          <w:bCs/>
          <w:caps/>
          <w:color w:val="000000"/>
        </w:rPr>
        <w:t>BENDROSIOS NUOSTATOS</w:t>
      </w:r>
    </w:p>
    <w:p w14:paraId="558CFD57" w14:textId="77777777" w:rsidR="005479E6" w:rsidRDefault="005479E6">
      <w:pPr>
        <w:widowControl w:val="0"/>
        <w:suppressAutoHyphens/>
        <w:jc w:val="both"/>
        <w:rPr>
          <w:color w:val="000000"/>
        </w:rPr>
      </w:pPr>
    </w:p>
    <w:p w14:paraId="558CFD58" w14:textId="77777777"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558CFD59" w14:textId="77777777"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w:t>
      </w:r>
      <w:proofErr w:type="spellStart"/>
      <w:r>
        <w:rPr>
          <w:szCs w:val="24"/>
          <w:lang w:eastAsia="lt-LT"/>
        </w:rPr>
        <w:t>os</w:t>
      </w:r>
      <w:proofErr w:type="spellEnd"/>
      <w:r>
        <w:rPr>
          <w:szCs w:val="24"/>
          <w:lang w:eastAsia="lt-LT"/>
        </w:rPr>
        <w:t>) ar dalininkai (savininkas) (toliau – savininkas) sprendžia savarankiškai dėl maitinimo organizavimo pagal Tvarkos aprašą ir apie sprendimą raštu informuoja Valstybinę maisto ir veterinarijos tarnybą.</w:t>
      </w:r>
      <w:r>
        <w:t xml:space="preserve"> </w:t>
      </w:r>
    </w:p>
    <w:p w14:paraId="558CFD5A" w14:textId="77777777"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558CFD5B" w14:textId="77777777"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558CFD5C" w14:textId="77777777" w:rsidR="005479E6" w:rsidRDefault="005479E6">
      <w:pPr>
        <w:rPr>
          <w:szCs w:val="24"/>
        </w:rPr>
      </w:pPr>
    </w:p>
    <w:p w14:paraId="558CFD5D" w14:textId="77777777" w:rsidR="005479E6" w:rsidRDefault="008779E0">
      <w:pPr>
        <w:widowControl w:val="0"/>
        <w:suppressAutoHyphens/>
        <w:jc w:val="center"/>
        <w:rPr>
          <w:b/>
          <w:bCs/>
          <w:caps/>
          <w:color w:val="000000"/>
        </w:rPr>
      </w:pPr>
      <w:r>
        <w:rPr>
          <w:b/>
          <w:bCs/>
          <w:caps/>
          <w:color w:val="000000"/>
        </w:rPr>
        <w:t>II skyrius</w:t>
      </w:r>
    </w:p>
    <w:p w14:paraId="558CFD5E" w14:textId="77777777" w:rsidR="005479E6" w:rsidRDefault="008779E0">
      <w:pPr>
        <w:widowControl w:val="0"/>
        <w:suppressAutoHyphens/>
        <w:jc w:val="center"/>
        <w:rPr>
          <w:b/>
          <w:bCs/>
          <w:caps/>
          <w:color w:val="000000"/>
        </w:rPr>
      </w:pPr>
      <w:r>
        <w:rPr>
          <w:b/>
          <w:bCs/>
          <w:caps/>
          <w:color w:val="000000"/>
        </w:rPr>
        <w:t>SĄVOKOS IR JŲ APIBRĖŽtys</w:t>
      </w:r>
    </w:p>
    <w:p w14:paraId="558CFD5F" w14:textId="77777777" w:rsidR="005479E6" w:rsidRDefault="005479E6">
      <w:pPr>
        <w:widowControl w:val="0"/>
        <w:suppressAutoHyphens/>
        <w:ind w:firstLine="567"/>
        <w:jc w:val="both"/>
        <w:rPr>
          <w:color w:val="000000"/>
          <w:szCs w:val="24"/>
        </w:rPr>
      </w:pPr>
    </w:p>
    <w:p w14:paraId="558CFD60" w14:textId="77777777" w:rsidR="005479E6" w:rsidRDefault="008779E0">
      <w:pPr>
        <w:widowControl w:val="0"/>
        <w:suppressAutoHyphens/>
        <w:ind w:firstLine="851"/>
        <w:jc w:val="both"/>
        <w:rPr>
          <w:color w:val="000000"/>
        </w:rPr>
      </w:pPr>
      <w:r>
        <w:rPr>
          <w:color w:val="000000"/>
        </w:rPr>
        <w:t xml:space="preserve">5. Tvarkos apraše vartojamos sąvokos ir jų apibrėžtys: </w:t>
      </w:r>
    </w:p>
    <w:p w14:paraId="558CFD61" w14:textId="77777777" w:rsidR="005479E6" w:rsidRDefault="008779E0">
      <w:pPr>
        <w:widowControl w:val="0"/>
        <w:suppressAutoHyphens/>
        <w:ind w:firstLine="851"/>
        <w:jc w:val="both"/>
        <w:rPr>
          <w:color w:val="000000"/>
        </w:rPr>
      </w:pPr>
      <w:r>
        <w:rPr>
          <w:color w:val="000000"/>
        </w:rPr>
        <w:t xml:space="preserve">5.1. </w:t>
      </w:r>
      <w:proofErr w:type="spellStart"/>
      <w:r>
        <w:rPr>
          <w:b/>
          <w:color w:val="000000"/>
        </w:rPr>
        <w:t>Cukrūs</w:t>
      </w:r>
      <w:proofErr w:type="spellEnd"/>
      <w:r>
        <w:rPr>
          <w:b/>
          <w:color w:val="000000"/>
        </w:rPr>
        <w:t xml:space="preserve"> ‒ </w:t>
      </w:r>
      <w:proofErr w:type="spellStart"/>
      <w:r>
        <w:t>monosacharidai</w:t>
      </w:r>
      <w:proofErr w:type="spellEnd"/>
      <w:r>
        <w:t xml:space="preserve"> ir </w:t>
      </w:r>
      <w:proofErr w:type="spellStart"/>
      <w:r>
        <w:t>disacharidai</w:t>
      </w:r>
      <w:proofErr w:type="spellEnd"/>
      <w:r>
        <w:t>, esantys maisto produkte</w:t>
      </w:r>
      <w:r>
        <w:rPr>
          <w:color w:val="000000"/>
        </w:rPr>
        <w:t xml:space="preserve">. </w:t>
      </w:r>
    </w:p>
    <w:p w14:paraId="558CFD62" w14:textId="77777777"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58CFD63" w14:textId="77777777" w:rsidR="005479E6" w:rsidRDefault="008779E0">
      <w:pPr>
        <w:widowControl w:val="0"/>
        <w:suppressAutoHyphens/>
        <w:ind w:firstLine="851"/>
        <w:jc w:val="both"/>
        <w:rPr>
          <w:color w:val="000000"/>
        </w:rPr>
      </w:pPr>
      <w:r>
        <w:rPr>
          <w:szCs w:val="24"/>
        </w:rPr>
        <w:t>5.3.</w:t>
      </w:r>
      <w:r>
        <w:rPr>
          <w:b/>
          <w:szCs w:val="24"/>
        </w:rPr>
        <w:t xml:space="preserve"> Iš dalies </w:t>
      </w:r>
      <w:proofErr w:type="spellStart"/>
      <w:r>
        <w:rPr>
          <w:b/>
          <w:szCs w:val="24"/>
        </w:rPr>
        <w:t>hidrinti</w:t>
      </w:r>
      <w:proofErr w:type="spellEnd"/>
      <w:r>
        <w:rPr>
          <w:b/>
          <w:szCs w:val="24"/>
        </w:rPr>
        <w:t xml:space="preserve"> </w:t>
      </w:r>
      <w:r>
        <w:rPr>
          <w:color w:val="000000"/>
          <w:szCs w:val="24"/>
        </w:rPr>
        <w:t xml:space="preserve">(iš dalies sukietinti, </w:t>
      </w:r>
      <w:r>
        <w:rPr>
          <w:szCs w:val="24"/>
        </w:rPr>
        <w:t xml:space="preserve">iš dalies </w:t>
      </w:r>
      <w:proofErr w:type="spellStart"/>
      <w:r>
        <w:rPr>
          <w:szCs w:val="24"/>
        </w:rPr>
        <w:t>hidrogenizuoti</w:t>
      </w:r>
      <w:proofErr w:type="spellEnd"/>
      <w:r>
        <w:rPr>
          <w:szCs w:val="24"/>
        </w:rPr>
        <w:t xml:space="preserve">) </w:t>
      </w:r>
      <w:r>
        <w:rPr>
          <w:b/>
          <w:szCs w:val="24"/>
        </w:rPr>
        <w:t xml:space="preserve">augaliniai riebalai </w:t>
      </w:r>
      <w:r>
        <w:rPr>
          <w:szCs w:val="24"/>
        </w:rPr>
        <w:t xml:space="preserve">‒ skysti </w:t>
      </w:r>
      <w:r>
        <w:t xml:space="preserve">augaliniai aliejai, </w:t>
      </w:r>
      <w:proofErr w:type="spellStart"/>
      <w:r>
        <w:t>hidrinimo</w:t>
      </w:r>
      <w:proofErr w:type="spellEnd"/>
      <w:r>
        <w:t xml:space="preserve"> proceso metu paversti pusiau kietais.</w:t>
      </w:r>
    </w:p>
    <w:p w14:paraId="558CFD64" w14:textId="77777777"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558CFD65" w14:textId="77777777" w:rsidR="005479E6" w:rsidRDefault="008779E0">
      <w:pPr>
        <w:ind w:firstLine="851"/>
        <w:jc w:val="both"/>
        <w:rPr>
          <w:szCs w:val="24"/>
        </w:rPr>
      </w:pPr>
      <w:r>
        <w:t>5.5.</w:t>
      </w:r>
      <w:r>
        <w:rPr>
          <w:b/>
        </w:rPr>
        <w:t xml:space="preserve"> Pridėtiniai </w:t>
      </w:r>
      <w:proofErr w:type="spellStart"/>
      <w:r>
        <w:rPr>
          <w:b/>
        </w:rPr>
        <w:t>cukrūs</w:t>
      </w:r>
      <w:proofErr w:type="spellEnd"/>
      <w:r>
        <w:rPr>
          <w:b/>
        </w:rPr>
        <w:t xml:space="preserve"> − </w:t>
      </w:r>
      <w:r>
        <w:t xml:space="preserve">gėrimo ar patiekalo gamybos metu įdėta sacharozė, fruktozė, gliukozė, gliukozės sirupas, fruktozės sirupas, gliukozės-fruktozės sirupas ir kitų formų </w:t>
      </w:r>
      <w:proofErr w:type="spellStart"/>
      <w:r>
        <w:t>monosacharidai</w:t>
      </w:r>
      <w:proofErr w:type="spellEnd"/>
      <w:r>
        <w:t xml:space="preserve"> ir </w:t>
      </w:r>
      <w:proofErr w:type="spellStart"/>
      <w:r>
        <w:t>disacharidai</w:t>
      </w:r>
      <w:proofErr w:type="spellEnd"/>
      <w:r>
        <w:t xml:space="preserve">, </w:t>
      </w:r>
      <w:r>
        <w:rPr>
          <w:szCs w:val="24"/>
        </w:rPr>
        <w:t xml:space="preserve">taip pat </w:t>
      </w:r>
      <w:proofErr w:type="spellStart"/>
      <w:r>
        <w:rPr>
          <w:szCs w:val="24"/>
        </w:rPr>
        <w:t>cukrūs</w:t>
      </w:r>
      <w:proofErr w:type="spellEnd"/>
      <w:r>
        <w:rPr>
          <w:szCs w:val="24"/>
        </w:rPr>
        <w:t>, esantys įdėtame meduje, sirupuose, vaisių sultyse ir vaisių sulčių koncentratuose.</w:t>
      </w:r>
      <w:r>
        <w:t xml:space="preserve"> </w:t>
      </w:r>
    </w:p>
    <w:p w14:paraId="558CFD66" w14:textId="77777777"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w:t>
      </w:r>
      <w:proofErr w:type="spellStart"/>
      <w:r>
        <w:rPr>
          <w:color w:val="000000"/>
        </w:rPr>
        <w:t>remisinės</w:t>
      </w:r>
      <w:proofErr w:type="spellEnd"/>
      <w:r>
        <w:rPr>
          <w:color w:val="000000"/>
        </w:rPr>
        <w:t xml:space="preserve"> jų būklės ir kt.) nulemtų, asmens individualių maisto medžiagų ir energijos poreikių patenkinimą, parenkant toleruojamus maisto produktus, jų gamybos būdą, konsistenciją ir valgymo režimą, ir yra raštiškai rekomenduojamas gydytojo.</w:t>
      </w:r>
    </w:p>
    <w:p w14:paraId="558CFD67" w14:textId="77777777"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14:paraId="558CFD68" w14:textId="77777777"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 xml:space="preserve">maistines savybes tausojančiu gamybos būdu: virtas vandenyje ar garuose, troškintas, pagamintas </w:t>
      </w:r>
      <w:proofErr w:type="spellStart"/>
      <w:r>
        <w:rPr>
          <w:szCs w:val="24"/>
          <w:lang w:eastAsia="lt-LT"/>
        </w:rPr>
        <w:t>konvekcinėje</w:t>
      </w:r>
      <w:proofErr w:type="spellEnd"/>
      <w:r>
        <w:rPr>
          <w:szCs w:val="24"/>
          <w:lang w:eastAsia="lt-LT"/>
        </w:rPr>
        <w:t xml:space="preserve"> krosnelėje, keptas įvyniojus popieriuje ar folijoje. Tausojantiems patiekalams nepriskiriami tarkuotų bulvių patiekalai.</w:t>
      </w:r>
    </w:p>
    <w:p w14:paraId="558CFD69" w14:textId="77777777"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558CFD6A" w14:textId="77777777"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14:paraId="558CFD6B" w14:textId="77777777"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14:paraId="558CFD6C" w14:textId="77777777" w:rsidR="005479E6" w:rsidRDefault="005479E6">
      <w:pPr>
        <w:ind w:firstLine="851"/>
        <w:rPr>
          <w:szCs w:val="24"/>
        </w:rPr>
      </w:pPr>
    </w:p>
    <w:p w14:paraId="558CFD6D" w14:textId="77777777" w:rsidR="005479E6" w:rsidRDefault="008779E0">
      <w:pPr>
        <w:widowControl w:val="0"/>
        <w:suppressAutoHyphens/>
        <w:jc w:val="center"/>
        <w:rPr>
          <w:b/>
          <w:bCs/>
          <w:caps/>
          <w:color w:val="000000"/>
        </w:rPr>
      </w:pPr>
      <w:r>
        <w:rPr>
          <w:b/>
          <w:bCs/>
          <w:caps/>
          <w:color w:val="000000"/>
        </w:rPr>
        <w:t>III skyrius</w:t>
      </w:r>
    </w:p>
    <w:p w14:paraId="558CFD6E" w14:textId="77777777" w:rsidR="005479E6" w:rsidRDefault="008779E0">
      <w:pPr>
        <w:widowControl w:val="0"/>
        <w:suppressAutoHyphens/>
        <w:jc w:val="center"/>
        <w:rPr>
          <w:b/>
          <w:bCs/>
          <w:caps/>
          <w:color w:val="000000"/>
        </w:rPr>
      </w:pPr>
      <w:r>
        <w:rPr>
          <w:b/>
          <w:bCs/>
          <w:caps/>
          <w:color w:val="000000"/>
        </w:rPr>
        <w:t>VAIKŲ MAITINIMO ORGANIZAVIMO BENDRIEJI REIKALAVIMAI</w:t>
      </w:r>
    </w:p>
    <w:p w14:paraId="558CFD6F" w14:textId="77777777" w:rsidR="005479E6" w:rsidRDefault="005479E6">
      <w:pPr>
        <w:widowControl w:val="0"/>
        <w:suppressAutoHyphens/>
        <w:ind w:firstLine="567"/>
        <w:jc w:val="both"/>
        <w:rPr>
          <w:color w:val="000000"/>
        </w:rPr>
      </w:pPr>
    </w:p>
    <w:p w14:paraId="558CFD70" w14:textId="77777777"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558CFD71" w14:textId="77777777"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558CFD72" w14:textId="77777777"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58CFD73" w14:textId="77777777"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w:t>
      </w:r>
      <w:r>
        <w:rPr>
          <w:color w:val="000000"/>
        </w:rPr>
        <w:lastRenderedPageBreak/>
        <w:t xml:space="preserve">nustatytus </w:t>
      </w:r>
      <w:r>
        <w:rPr>
          <w:color w:val="000000"/>
          <w:szCs w:val="24"/>
        </w:rPr>
        <w:t>geriamojo vandens reikalavimus atitinkantį vandenį.</w:t>
      </w:r>
    </w:p>
    <w:p w14:paraId="558CFD74" w14:textId="77777777"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14:paraId="558CFD75" w14:textId="77777777" w:rsidR="005479E6" w:rsidRDefault="008779E0">
      <w:pPr>
        <w:tabs>
          <w:tab w:val="left" w:pos="993"/>
        </w:tabs>
        <w:ind w:firstLine="851"/>
        <w:jc w:val="both"/>
        <w:rPr>
          <w:rFonts w:eastAsia="Calibri"/>
          <w:color w:val="000000"/>
          <w:szCs w:val="24"/>
        </w:rPr>
      </w:pPr>
      <w:r>
        <w:rPr>
          <w:rFonts w:eastAsia="Calibri"/>
          <w:color w:val="000000"/>
          <w:szCs w:val="24"/>
          <w:lang w:eastAsia="lt-LT"/>
        </w:rPr>
        <w:t>11. S</w:t>
      </w:r>
      <w:r>
        <w:rPr>
          <w:rFonts w:eastAsia="Calibri"/>
          <w:color w:val="000000"/>
          <w:szCs w:val="24"/>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 apdorojimo būdu (pvz., atšaldytas), kuris pridedamas prie Maisto produktų tiekimo sutarties. Sudarant maisto produktų sutartis rekomenduojama pirmenybę teikti tiekiamoms žaliavoms ir maisto produktams:</w:t>
      </w:r>
    </w:p>
    <w:p w14:paraId="558CFD76" w14:textId="77777777"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14:paraId="558CFD77" w14:textId="77777777"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558CFD78" w14:textId="77777777"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14:paraId="558CFD79" w14:textId="77777777" w:rsidR="005479E6" w:rsidRDefault="008779E0">
      <w:pPr>
        <w:tabs>
          <w:tab w:val="left" w:pos="993"/>
        </w:tabs>
        <w:ind w:firstLine="851"/>
        <w:jc w:val="both"/>
        <w:rPr>
          <w:rFonts w:eastAsia="Calibri"/>
          <w:color w:val="000000"/>
          <w:szCs w:val="24"/>
        </w:rPr>
      </w:pPr>
      <w:r>
        <w:rPr>
          <w:rFonts w:eastAsia="Calibri"/>
          <w:color w:val="000000"/>
          <w:szCs w:val="24"/>
        </w:rPr>
        <w:t xml:space="preserve">11.4. atitinkantiems Lietuvos Respublikos žemės ūkio ministro 2007 m. lapkričio 29 d. įsakyme Nr. 3D-524 „Dėl Nacionalinės žemės ūkio ir maisto produktų kokybės sistemos“ nustatytus </w:t>
      </w:r>
      <w:r>
        <w:rPr>
          <w:rFonts w:eastAsia="Calibri"/>
          <w:bCs/>
          <w:color w:val="000000"/>
          <w:szCs w:val="24"/>
        </w:rPr>
        <w:t>reikalavimus</w:t>
      </w:r>
      <w:r>
        <w:rPr>
          <w:rFonts w:eastAsia="Calibri"/>
          <w:color w:val="000000"/>
          <w:szCs w:val="24"/>
        </w:rPr>
        <w:t>.</w:t>
      </w:r>
    </w:p>
    <w:p w14:paraId="558CFD7A" w14:textId="77777777"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558CFD7B" w14:textId="77777777"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14:paraId="558CFD7C" w14:textId="77777777"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w:t>
      </w:r>
      <w:r>
        <w:rPr>
          <w:color w:val="000000"/>
        </w:rPr>
        <w:lastRenderedPageBreak/>
        <w:t xml:space="preserve">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14:paraId="558CFD7D" w14:textId="77777777" w:rsidR="005479E6" w:rsidRDefault="008779E0">
      <w:pPr>
        <w:suppressAutoHyphens/>
        <w:ind w:firstLine="851"/>
        <w:jc w:val="both"/>
        <w:textAlignment w:val="center"/>
        <w:rPr>
          <w:b/>
          <w:color w:val="000000"/>
        </w:rPr>
      </w:pPr>
      <w:r>
        <w:rPr>
          <w:color w:val="000000"/>
        </w:rPr>
        <w:t>15. Kiekvieną dieną vaikai turi gauti šilto maisto.</w:t>
      </w:r>
    </w:p>
    <w:p w14:paraId="558CFD7E" w14:textId="77777777" w:rsidR="005479E6" w:rsidRDefault="008779E0">
      <w:pPr>
        <w:widowControl w:val="0"/>
        <w:suppressAutoHyphens/>
        <w:ind w:firstLine="851"/>
        <w:jc w:val="both"/>
        <w:rPr>
          <w:color w:val="000000"/>
        </w:rPr>
      </w:pPr>
      <w:r>
        <w:rPr>
          <w:color w:val="000000"/>
        </w:rPr>
        <w:t>16. Maisto patiekimas turi atitikti Tvarkos aprašo 6 priedo reikalavimus.</w:t>
      </w:r>
    </w:p>
    <w:p w14:paraId="558CFD7F" w14:textId="77777777"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14:paraId="558CFD80" w14:textId="77777777"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558CFD81" w14:textId="77777777"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558CFD82" w14:textId="77777777"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w:t>
      </w:r>
      <w:r>
        <w:rPr>
          <w:szCs w:val="24"/>
        </w:rPr>
        <w:lastRenderedPageBreak/>
        <w:t xml:space="preserve">maisto papildai; maisto produktai, pagaminti iš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558CFD83" w14:textId="77777777"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rPr>
          <w:color w:val="000000"/>
          <w:szCs w:val="24"/>
        </w:rPr>
        <w:t>.</w:t>
      </w:r>
      <w:r>
        <w:t xml:space="preserve"> </w:t>
      </w:r>
    </w:p>
    <w:p w14:paraId="558CFD84" w14:textId="77777777" w:rsidR="005479E6" w:rsidRDefault="008779E0">
      <w:pPr>
        <w:ind w:firstLine="851"/>
        <w:jc w:val="both"/>
        <w:rPr>
          <w:rFonts w:eastAsia="Calibri"/>
          <w:szCs w:val="24"/>
        </w:rPr>
      </w:pPr>
      <w:r>
        <w:rPr>
          <w:szCs w:val="24"/>
          <w:lang w:eastAsia="lt-LT"/>
        </w:rPr>
        <w:t>22. Patiekalų gaminimo ir patiekimo reikalavimai:</w:t>
      </w:r>
    </w:p>
    <w:p w14:paraId="558CFD85" w14:textId="77777777"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558CFD86" w14:textId="77777777" w:rsidR="005479E6" w:rsidRDefault="008779E0">
      <w:pPr>
        <w:ind w:firstLine="851"/>
        <w:jc w:val="both"/>
        <w:rPr>
          <w:sz w:val="18"/>
          <w:szCs w:val="18"/>
        </w:rPr>
      </w:pPr>
      <w:r>
        <w:rPr>
          <w:spacing w:val="-2"/>
          <w:szCs w:val="24"/>
        </w:rPr>
        <w:t xml:space="preserve">22.2. patiekiamas maistas turi būti kokybiškas ir įvairus; </w:t>
      </w:r>
    </w:p>
    <w:p w14:paraId="558CFD87" w14:textId="77777777"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558CFD88" w14:textId="77777777"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14:paraId="558CFD89" w14:textId="77777777"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558CFD8A" w14:textId="77777777"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58CFD8B" w14:textId="77777777"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14:paraId="558CFD8C" w14:textId="77777777"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558CFD8D" w14:textId="77777777"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558CFD8E" w14:textId="77777777"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14:paraId="558CFD8F" w14:textId="77777777"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558CFD90" w14:textId="77777777" w:rsidR="005479E6" w:rsidRDefault="008779E0">
      <w:pPr>
        <w:ind w:firstLine="851"/>
        <w:jc w:val="both"/>
        <w:rPr>
          <w:rFonts w:eastAsia="Calibri"/>
          <w:szCs w:val="24"/>
        </w:rPr>
      </w:pPr>
      <w:r>
        <w:rPr>
          <w:rFonts w:eastAsia="Calibri"/>
          <w:szCs w:val="24"/>
        </w:rPr>
        <w:t>22.12. valgymo metu ant stalų neturi būti padėta druskos, cukraus, pipirų, garstyčių;</w:t>
      </w:r>
    </w:p>
    <w:p w14:paraId="558CFD91" w14:textId="77777777"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558CFD92" w14:textId="77777777"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558CFD93" w14:textId="77777777" w:rsidR="005479E6" w:rsidRDefault="008779E0">
      <w:pPr>
        <w:ind w:firstLine="851"/>
        <w:jc w:val="both"/>
        <w:rPr>
          <w:color w:val="000000"/>
        </w:rPr>
      </w:pPr>
      <w:r>
        <w:rPr>
          <w:color w:val="000000"/>
        </w:rPr>
        <w:t xml:space="preserve">22.15. </w:t>
      </w:r>
      <w:r>
        <w:t>maistas turi būti patiekiamas estetiškai.</w:t>
      </w:r>
    </w:p>
    <w:p w14:paraId="558CFD94" w14:textId="77777777"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w:t>
      </w:r>
      <w:r>
        <w:rPr>
          <w:szCs w:val="24"/>
        </w:rPr>
        <w:lastRenderedPageBreak/>
        <w:t>vandens. Vandeniui atsigerti turi būti naudojami asmeninio naudojimo arba vienkartiniai puodukai, stiklinaitės ar buteliukai.</w:t>
      </w:r>
      <w:r>
        <w:t xml:space="preserve"> </w:t>
      </w:r>
    </w:p>
    <w:p w14:paraId="558CFD95" w14:textId="77777777"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58CFD96" w14:textId="77777777"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558CFD97" w14:textId="77777777"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558CFD98" w14:textId="77777777"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558CFD99" w14:textId="77777777"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558CFD9A" w14:textId="77777777"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58CFD9B" w14:textId="77777777"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58CFD9C" w14:textId="77777777"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558CFD9D" w14:textId="77777777"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14:paraId="558CFD9E" w14:textId="77777777"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558CFD9F" w14:textId="77777777"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558CFDA0" w14:textId="77777777"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558CFDA7" w14:textId="77777777" w:rsidR="005479E6" w:rsidRDefault="005479E6">
      <w:pPr>
        <w:widowControl w:val="0"/>
        <w:suppressAutoHyphens/>
        <w:ind w:firstLine="907"/>
        <w:jc w:val="both"/>
        <w:rPr>
          <w:color w:val="000000"/>
          <w:sz w:val="22"/>
          <w:szCs w:val="22"/>
        </w:rPr>
      </w:pPr>
    </w:p>
    <w:p w14:paraId="558CFDA8" w14:textId="77777777" w:rsidR="005479E6" w:rsidRDefault="008779E0">
      <w:pPr>
        <w:widowControl w:val="0"/>
        <w:suppressAutoHyphens/>
        <w:jc w:val="center"/>
        <w:rPr>
          <w:b/>
          <w:bCs/>
          <w:caps/>
          <w:color w:val="000000"/>
        </w:rPr>
      </w:pPr>
      <w:r>
        <w:rPr>
          <w:b/>
          <w:bCs/>
          <w:caps/>
          <w:color w:val="000000"/>
        </w:rPr>
        <w:t>iV SKYRIUS</w:t>
      </w:r>
    </w:p>
    <w:p w14:paraId="558CFDA9" w14:textId="77777777"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558CFDAA" w14:textId="77777777" w:rsidR="005479E6" w:rsidRDefault="005479E6">
      <w:pPr>
        <w:widowControl w:val="0"/>
        <w:suppressAutoHyphens/>
        <w:ind w:firstLine="907"/>
        <w:jc w:val="both"/>
        <w:rPr>
          <w:color w:val="000000"/>
          <w:sz w:val="22"/>
          <w:szCs w:val="22"/>
        </w:rPr>
      </w:pPr>
    </w:p>
    <w:p w14:paraId="558CFDAB" w14:textId="77777777" w:rsidR="005479E6" w:rsidRDefault="008779E0">
      <w:pPr>
        <w:widowControl w:val="0"/>
        <w:suppressAutoHyphens/>
        <w:ind w:firstLine="851"/>
        <w:jc w:val="both"/>
        <w:rPr>
          <w:color w:val="000000"/>
        </w:rPr>
      </w:pPr>
      <w:r>
        <w:rPr>
          <w:color w:val="000000"/>
        </w:rPr>
        <w:t>30. Vaikų iki 1 metų amžiaus maitinimo organizavimas:</w:t>
      </w:r>
    </w:p>
    <w:p w14:paraId="558CFDAC" w14:textId="77777777"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14:paraId="558CFDAD" w14:textId="77777777"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558CFDAE" w14:textId="77777777"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558CFDAF" w14:textId="77777777"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proofErr w:type="spellStart"/>
      <w:r>
        <w:rPr>
          <w:color w:val="000000"/>
          <w:vertAlign w:val="superscript"/>
        </w:rPr>
        <w:t>o</w:t>
      </w:r>
      <w:r>
        <w:rPr>
          <w:color w:val="000000"/>
        </w:rPr>
        <w:t>C</w:t>
      </w:r>
      <w:proofErr w:type="spellEnd"/>
      <w:r>
        <w:rPr>
          <w:color w:val="000000"/>
        </w:rPr>
        <w:t xml:space="preserve">, o sušaldytas motinos pienas laikomas šaldiklyje minus 18 </w:t>
      </w:r>
      <w:proofErr w:type="spellStart"/>
      <w:r>
        <w:rPr>
          <w:color w:val="000000"/>
          <w:vertAlign w:val="superscript"/>
        </w:rPr>
        <w:t>o</w:t>
      </w:r>
      <w:r>
        <w:rPr>
          <w:color w:val="000000"/>
        </w:rPr>
        <w:t>C</w:t>
      </w:r>
      <w:proofErr w:type="spellEnd"/>
      <w:r>
        <w:rPr>
          <w:color w:val="000000"/>
        </w:rPr>
        <w:t xml:space="preserve"> temperatūroje;</w:t>
      </w:r>
    </w:p>
    <w:p w14:paraId="558CFDB0"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 xml:space="preserve">.1 </w:t>
      </w:r>
      <w:r>
        <w:rPr>
          <w:color w:val="000000"/>
          <w:spacing w:val="-4"/>
        </w:rPr>
        <w:lastRenderedPageBreak/>
        <w:t>papunktyje nustatytas motinos pieno laikymo sąlygas;</w:t>
      </w:r>
    </w:p>
    <w:p w14:paraId="558CFDB1" w14:textId="77777777"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proofErr w:type="spellStart"/>
      <w:r>
        <w:rPr>
          <w:rFonts w:eastAsia="Calibri"/>
          <w:szCs w:val="24"/>
          <w:vertAlign w:val="superscript"/>
        </w:rPr>
        <w:t>o</w:t>
      </w:r>
      <w:r>
        <w:rPr>
          <w:rFonts w:eastAsia="Calibri"/>
          <w:szCs w:val="24"/>
        </w:rPr>
        <w:t>C</w:t>
      </w:r>
      <w:proofErr w:type="spellEnd"/>
      <w:r>
        <w:rPr>
          <w:rFonts w:eastAsia="Calibri"/>
          <w:szCs w:val="24"/>
        </w:rPr>
        <w:t xml:space="preserve"> temperatūros. Draudžiama motinos pieną šildyti mikrobangų krosnelėje ar verdančio vandens vonelėje. Atšildytą motinos pieną pakartotinai sušaldyti draudžiama;</w:t>
      </w:r>
      <w:r>
        <w:t xml:space="preserve"> </w:t>
      </w:r>
    </w:p>
    <w:p w14:paraId="558CFDB2"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14:paraId="558CFDB3"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558CFDB4" w14:textId="77777777"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14:paraId="558CFDB5" w14:textId="77777777"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558CFDB6" w14:textId="77777777" w:rsidR="005479E6" w:rsidRDefault="008779E0">
      <w:pPr>
        <w:widowControl w:val="0"/>
        <w:suppressAutoHyphens/>
        <w:ind w:firstLine="851"/>
        <w:jc w:val="both"/>
        <w:rPr>
          <w:color w:val="000000"/>
        </w:rPr>
      </w:pPr>
      <w:r>
        <w:rPr>
          <w:color w:val="000000"/>
        </w:rPr>
        <w:t>31. Vaikų iki 1 m. amžiaus maitinimo reikalavimai:</w:t>
      </w:r>
    </w:p>
    <w:p w14:paraId="558CFDB7" w14:textId="77777777"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558CFDB8" w14:textId="77777777"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558CFDB9" w14:textId="77777777"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558CFDBA" w14:textId="77777777" w:rsidR="005479E6" w:rsidRDefault="008779E0">
      <w:pPr>
        <w:ind w:firstLine="851"/>
        <w:jc w:val="both"/>
      </w:pPr>
      <w:r>
        <w:t xml:space="preserve">31.4. 8‒9 mėn. amžiaus vaikams turi būti tiekiamas </w:t>
      </w:r>
      <w:r>
        <w:rPr>
          <w:color w:val="000000"/>
        </w:rPr>
        <w:t xml:space="preserve">motinos pienas jo nesant </w:t>
      </w:r>
      <w:r>
        <w:t xml:space="preserve">mišinys; dviejų‒trijų daržovių (bulvių, cukinijų, moliūgų, morkų, ropių, burokėlių, brokolių, žiedinių kopūstų, kopūstų, šparaginių pupelių, špinatų, žirnių ar </w:t>
      </w:r>
      <w:proofErr w:type="spellStart"/>
      <w:r>
        <w:t>avinžirnių</w:t>
      </w:r>
      <w:proofErr w:type="spellEnd"/>
      <w:r>
        <w:t>)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14:paraId="558CFDBB" w14:textId="77777777"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14:paraId="558CFDBC" w14:textId="77777777"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58CFDBD" w14:textId="77777777"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558CFDBE" w14:textId="77777777" w:rsidR="005479E6" w:rsidRDefault="008779E0">
      <w:pPr>
        <w:ind w:firstLine="851"/>
        <w:jc w:val="both"/>
      </w:pPr>
      <w:r>
        <w:t>31.8. vaikams iki 1 m. amžiaus patiekalai nesūdomi ir nesaldinami.</w:t>
      </w:r>
    </w:p>
    <w:p w14:paraId="558CFDBF" w14:textId="77777777" w:rsidR="005479E6" w:rsidRDefault="008779E0">
      <w:pPr>
        <w:ind w:firstLine="851"/>
        <w:jc w:val="both"/>
        <w:rPr>
          <w:rFonts w:eastAsia="Calibri"/>
          <w:szCs w:val="24"/>
        </w:rPr>
      </w:pPr>
      <w:r>
        <w:rPr>
          <w:rFonts w:eastAsia="Calibri"/>
          <w:szCs w:val="24"/>
        </w:rPr>
        <w:t>32. 1–7 metų amžiaus vaikų maitinimo organizavimas:</w:t>
      </w:r>
    </w:p>
    <w:p w14:paraId="558CFDC0" w14:textId="77777777" w:rsidR="005479E6" w:rsidRDefault="008779E0">
      <w:pPr>
        <w:ind w:firstLine="851"/>
        <w:jc w:val="both"/>
        <w:rPr>
          <w:sz w:val="18"/>
          <w:szCs w:val="18"/>
        </w:rPr>
      </w:pPr>
      <w:r>
        <w:rPr>
          <w:szCs w:val="24"/>
        </w:rPr>
        <w:t>32.1. vaikai turi būti maitinami ne rečiau kaip kas 3,5 val. pagal valgiaraščius;</w:t>
      </w:r>
    </w:p>
    <w:p w14:paraId="558CFDC1" w14:textId="77777777"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14:paraId="558CFDC2" w14:textId="77777777"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558CFDC3" w14:textId="77777777"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 xml:space="preserve">statistinės apskaitos formos Nr. 027-1/a „Vaiko sveikatos </w:t>
      </w:r>
      <w:r>
        <w:rPr>
          <w:bCs/>
          <w:color w:val="000000"/>
          <w:szCs w:val="24"/>
          <w:lang w:eastAsia="lt-LT"/>
        </w:rPr>
        <w:lastRenderedPageBreak/>
        <w:t>pažymėjimas“ patvirtinimo</w:t>
      </w:r>
      <w:r>
        <w:rPr>
          <w:rFonts w:eastAsia="Calibri"/>
          <w:szCs w:val="24"/>
        </w:rPr>
        <w:t xml:space="preserve"> (toliau ‒ Forma Nr. 027-1/a) turi būti organizuojamas pritaikytas maitinimas;</w:t>
      </w:r>
    </w:p>
    <w:p w14:paraId="558CFDC4" w14:textId="77777777" w:rsidR="005479E6" w:rsidRDefault="008779E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558CFDC5" w14:textId="77777777"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8CFDC6" w14:textId="77777777" w:rsidR="005479E6" w:rsidRDefault="005479E6">
      <w:pPr>
        <w:ind w:firstLine="913"/>
        <w:rPr>
          <w:szCs w:val="24"/>
        </w:rPr>
      </w:pPr>
    </w:p>
    <w:p w14:paraId="558CFDC7" w14:textId="77777777" w:rsidR="005479E6" w:rsidRDefault="008779E0" w:rsidP="008779E0">
      <w:pPr>
        <w:widowControl w:val="0"/>
        <w:suppressAutoHyphens/>
        <w:jc w:val="center"/>
        <w:rPr>
          <w:b/>
          <w:bCs/>
          <w:caps/>
          <w:color w:val="000000"/>
        </w:rPr>
      </w:pPr>
      <w:r>
        <w:rPr>
          <w:b/>
          <w:bCs/>
          <w:caps/>
          <w:color w:val="000000"/>
        </w:rPr>
        <w:t>V SKYRIUS</w:t>
      </w:r>
    </w:p>
    <w:p w14:paraId="558CFDC8" w14:textId="77777777"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558CFDC9" w14:textId="77777777" w:rsidR="005479E6" w:rsidRDefault="005479E6">
      <w:pPr>
        <w:widowControl w:val="0"/>
        <w:suppressAutoHyphens/>
        <w:ind w:firstLine="851"/>
        <w:jc w:val="both"/>
        <w:rPr>
          <w:color w:val="000000"/>
          <w:szCs w:val="24"/>
        </w:rPr>
      </w:pPr>
    </w:p>
    <w:p w14:paraId="558CFDCA" w14:textId="77777777"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14:paraId="558CFDCB" w14:textId="77777777"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14:paraId="558CFDCC" w14:textId="77777777"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558CFDCD" w14:textId="77777777"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558CFDCE" w14:textId="77777777" w:rsidR="005479E6" w:rsidRDefault="008779E0">
      <w:pPr>
        <w:widowControl w:val="0"/>
        <w:suppressAutoHyphens/>
        <w:ind w:firstLine="851"/>
        <w:jc w:val="both"/>
        <w:rPr>
          <w:color w:val="000000"/>
        </w:rPr>
      </w:pPr>
      <w:r>
        <w:rPr>
          <w:color w:val="000000"/>
        </w:rPr>
        <w:t>37. Mokykloje, be pietų, taip pat gali būti:</w:t>
      </w:r>
    </w:p>
    <w:p w14:paraId="558CFDCF" w14:textId="77777777"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58CFDD0" w14:textId="77777777"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14:paraId="558CFDD1" w14:textId="77777777"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14:paraId="558CFDD2" w14:textId="77777777" w:rsidR="005479E6" w:rsidRDefault="005479E6">
      <w:pPr>
        <w:ind w:firstLine="851"/>
        <w:jc w:val="both"/>
      </w:pPr>
    </w:p>
    <w:p w14:paraId="558CFDD3" w14:textId="77777777" w:rsidR="005479E6" w:rsidRDefault="008779E0">
      <w:pPr>
        <w:widowControl w:val="0"/>
        <w:suppressAutoHyphens/>
        <w:jc w:val="center"/>
        <w:rPr>
          <w:b/>
          <w:bCs/>
          <w:caps/>
          <w:color w:val="000000"/>
        </w:rPr>
      </w:pPr>
      <w:r>
        <w:rPr>
          <w:b/>
          <w:bCs/>
          <w:caps/>
          <w:color w:val="000000"/>
        </w:rPr>
        <w:t>VI SKYRIUS</w:t>
      </w:r>
    </w:p>
    <w:p w14:paraId="558CFDD4" w14:textId="77777777" w:rsidR="005479E6" w:rsidRDefault="008779E0">
      <w:pPr>
        <w:jc w:val="center"/>
      </w:pPr>
      <w:r>
        <w:rPr>
          <w:b/>
          <w:bCs/>
          <w:caps/>
          <w:color w:val="000000"/>
        </w:rPr>
        <w:t>VAIKŲ MAITINIMO ORGANIZAVIMAS poilsio stovyklose</w:t>
      </w:r>
    </w:p>
    <w:p w14:paraId="558CFDD5" w14:textId="77777777" w:rsidR="005479E6" w:rsidRDefault="005479E6">
      <w:pPr>
        <w:ind w:firstLine="851"/>
        <w:rPr>
          <w:sz w:val="22"/>
          <w:szCs w:val="22"/>
        </w:rPr>
      </w:pPr>
    </w:p>
    <w:p w14:paraId="558CFDD6" w14:textId="77777777" w:rsidR="005479E6" w:rsidRDefault="008779E0">
      <w:pPr>
        <w:ind w:firstLine="794"/>
        <w:jc w:val="both"/>
        <w:rPr>
          <w:szCs w:val="24"/>
        </w:rPr>
      </w:pPr>
      <w:r>
        <w:rPr>
          <w:szCs w:val="24"/>
        </w:rPr>
        <w:t>39. Vaikai turi būti maitinami ne rečiau kaip kas 3,5‒4 val. pagal poilsio stovyklos vadovo patvirtintus valgiaraščius.</w:t>
      </w:r>
    </w:p>
    <w:p w14:paraId="558CFDD7" w14:textId="77777777"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14:paraId="558CFDD8" w14:textId="77777777" w:rsidR="005479E6" w:rsidRDefault="008779E0">
      <w:pPr>
        <w:widowControl w:val="0"/>
        <w:suppressAutoHyphens/>
        <w:ind w:firstLine="794"/>
        <w:jc w:val="both"/>
        <w:rPr>
          <w:color w:val="000000"/>
        </w:rPr>
      </w:pPr>
      <w:r>
        <w:rPr>
          <w:color w:val="000000"/>
        </w:rPr>
        <w:t xml:space="preserve">41. Žygio metu vaikai turi būti aprūpinti maistu ir geriamuoju vandeniu. Į žygį draudžiama </w:t>
      </w:r>
      <w:r>
        <w:rPr>
          <w:color w:val="000000"/>
        </w:rPr>
        <w:lastRenderedPageBreak/>
        <w:t>imti greitai gendančius maisto produktus.</w:t>
      </w:r>
    </w:p>
    <w:p w14:paraId="558CFDD9" w14:textId="77777777" w:rsidR="005479E6" w:rsidRDefault="008779E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14:paraId="558CFDDA" w14:textId="77777777" w:rsidR="005479E6" w:rsidRDefault="005479E6">
      <w:pPr>
        <w:rPr>
          <w:szCs w:val="24"/>
        </w:rPr>
      </w:pPr>
    </w:p>
    <w:p w14:paraId="558CFDDB" w14:textId="77777777" w:rsidR="005479E6" w:rsidRDefault="008779E0">
      <w:pPr>
        <w:widowControl w:val="0"/>
        <w:suppressAutoHyphens/>
        <w:jc w:val="center"/>
        <w:rPr>
          <w:b/>
          <w:bCs/>
          <w:caps/>
          <w:color w:val="000000"/>
        </w:rPr>
      </w:pPr>
      <w:r>
        <w:rPr>
          <w:b/>
          <w:bCs/>
          <w:caps/>
          <w:color w:val="000000"/>
        </w:rPr>
        <w:t>VII SKYRIUS</w:t>
      </w:r>
    </w:p>
    <w:p w14:paraId="558CFDDC" w14:textId="77777777"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14:paraId="558CFDDD" w14:textId="77777777" w:rsidR="005479E6" w:rsidRDefault="005479E6">
      <w:pPr>
        <w:widowControl w:val="0"/>
        <w:suppressAutoHyphens/>
        <w:jc w:val="both"/>
        <w:rPr>
          <w:color w:val="000000"/>
          <w:sz w:val="22"/>
          <w:szCs w:val="22"/>
        </w:rPr>
      </w:pPr>
    </w:p>
    <w:p w14:paraId="558CFDDE" w14:textId="77777777"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14:paraId="558CFDDF" w14:textId="77777777" w:rsidR="005479E6" w:rsidRDefault="008779E0">
      <w:pPr>
        <w:widowControl w:val="0"/>
        <w:suppressAutoHyphens/>
        <w:ind w:firstLine="794"/>
        <w:jc w:val="both"/>
        <w:rPr>
          <w:color w:val="000000"/>
        </w:rPr>
      </w:pPr>
      <w:r>
        <w:rPr>
          <w:color w:val="000000"/>
        </w:rPr>
        <w:t>44. Vaikų iki 1 metų amžiaus maitinimo organizavimas:</w:t>
      </w:r>
    </w:p>
    <w:p w14:paraId="558CFDE0" w14:textId="77777777"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558CFDE1" w14:textId="77777777"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558CFDE2" w14:textId="77777777"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14:paraId="558CFDE3" w14:textId="77777777"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558CFDE4" w14:textId="77777777"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14:paraId="558CFDE5" w14:textId="77777777" w:rsidR="005479E6" w:rsidRDefault="008779E0">
      <w:pPr>
        <w:widowControl w:val="0"/>
        <w:suppressAutoHyphens/>
        <w:ind w:firstLine="794"/>
        <w:jc w:val="both"/>
        <w:rPr>
          <w:color w:val="000000"/>
        </w:rPr>
      </w:pPr>
      <w:r>
        <w:rPr>
          <w:color w:val="000000"/>
        </w:rPr>
        <w:t>45. Vaikų nuo 1 iki 18 metų amžiaus maitinimo organizavimas:</w:t>
      </w:r>
    </w:p>
    <w:p w14:paraId="558CFDE6" w14:textId="77777777" w:rsidR="005479E6" w:rsidRDefault="008779E0">
      <w:pPr>
        <w:widowControl w:val="0"/>
        <w:suppressAutoHyphens/>
        <w:ind w:firstLine="794"/>
        <w:jc w:val="both"/>
        <w:rPr>
          <w:color w:val="000000"/>
        </w:rPr>
      </w:pPr>
      <w:r>
        <w:rPr>
          <w:color w:val="000000"/>
        </w:rPr>
        <w:t>45.1. vaikai maitinami ne rečiau kaip kas 3,5–4 val.;</w:t>
      </w:r>
    </w:p>
    <w:p w14:paraId="558CFDE7" w14:textId="77777777"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558CFDE8" w14:textId="77777777"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58CFDE9" w14:textId="77777777"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14:paraId="558CFDEA" w14:textId="77777777" w:rsidR="005479E6" w:rsidRDefault="005479E6">
      <w:pPr>
        <w:widowControl w:val="0"/>
        <w:suppressAutoHyphens/>
        <w:ind w:firstLine="794"/>
        <w:jc w:val="both"/>
        <w:rPr>
          <w:color w:val="000000"/>
          <w:sz w:val="20"/>
        </w:rPr>
      </w:pPr>
    </w:p>
    <w:p w14:paraId="558CFDEB" w14:textId="77777777" w:rsidR="005479E6" w:rsidRDefault="008779E0">
      <w:pPr>
        <w:widowControl w:val="0"/>
        <w:suppressAutoHyphens/>
        <w:jc w:val="center"/>
        <w:rPr>
          <w:b/>
          <w:bCs/>
          <w:caps/>
          <w:color w:val="000000"/>
        </w:rPr>
      </w:pPr>
      <w:r>
        <w:rPr>
          <w:b/>
          <w:bCs/>
          <w:caps/>
          <w:color w:val="000000"/>
        </w:rPr>
        <w:t>VIIi SKYRIUS</w:t>
      </w:r>
    </w:p>
    <w:p w14:paraId="558CFDEC" w14:textId="77777777" w:rsidR="005479E6" w:rsidRDefault="008779E0">
      <w:pPr>
        <w:widowControl w:val="0"/>
        <w:suppressAutoHyphens/>
        <w:jc w:val="center"/>
        <w:rPr>
          <w:b/>
          <w:bCs/>
          <w:caps/>
          <w:color w:val="000000"/>
        </w:rPr>
      </w:pPr>
      <w:r>
        <w:rPr>
          <w:b/>
          <w:bCs/>
          <w:caps/>
          <w:color w:val="000000"/>
        </w:rPr>
        <w:t>VAIKŲ MAITINIMO VALGIARAŠČIŲ SUDARYMO REIKALAVIMAI</w:t>
      </w:r>
    </w:p>
    <w:p w14:paraId="558CFDED" w14:textId="77777777" w:rsidR="005479E6" w:rsidRDefault="005479E6">
      <w:pPr>
        <w:widowControl w:val="0"/>
        <w:suppressAutoHyphens/>
        <w:ind w:firstLine="567"/>
        <w:jc w:val="both"/>
        <w:rPr>
          <w:color w:val="000000"/>
          <w:sz w:val="20"/>
        </w:rPr>
      </w:pPr>
    </w:p>
    <w:p w14:paraId="558CFDEE" w14:textId="77777777"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558CFDEF" w14:textId="77777777" w:rsidR="005479E6" w:rsidRDefault="008779E0">
      <w:pPr>
        <w:suppressAutoHyphens/>
        <w:ind w:firstLine="851"/>
        <w:jc w:val="both"/>
        <w:textAlignment w:val="center"/>
        <w:rPr>
          <w:color w:val="000000"/>
        </w:rPr>
      </w:pPr>
      <w:r>
        <w:rPr>
          <w:color w:val="000000"/>
          <w:szCs w:val="24"/>
        </w:rPr>
        <w:lastRenderedPageBreak/>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14:paraId="558CFDF0" w14:textId="77777777"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14:paraId="558CFDF1" w14:textId="77777777"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14:paraId="558CFDF2" w14:textId="77777777"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14:paraId="558CFDF3" w14:textId="77777777"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14:paraId="558CFDF4" w14:textId="77777777"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14:paraId="558CFDF5" w14:textId="77777777"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14:paraId="558CFDF6" w14:textId="77777777"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14:paraId="558CFDF7" w14:textId="77777777" w:rsidR="005479E6" w:rsidRDefault="005479E6">
      <w:pPr>
        <w:ind w:firstLine="851"/>
        <w:jc w:val="both"/>
        <w:rPr>
          <w:sz w:val="20"/>
          <w:lang w:eastAsia="lt-LT"/>
        </w:rPr>
      </w:pPr>
    </w:p>
    <w:p w14:paraId="558CFDF8" w14:textId="77777777" w:rsidR="005479E6" w:rsidRDefault="005479E6">
      <w:pPr>
        <w:ind w:firstLine="851"/>
        <w:jc w:val="both"/>
        <w:rPr>
          <w:sz w:val="20"/>
          <w:lang w:eastAsia="lt-LT"/>
        </w:rPr>
      </w:pPr>
    </w:p>
    <w:p w14:paraId="558CFDF9" w14:textId="77777777" w:rsidR="005479E6" w:rsidRDefault="008779E0">
      <w:pPr>
        <w:jc w:val="center"/>
        <w:rPr>
          <w:b/>
          <w:bCs/>
          <w:caps/>
          <w:color w:val="000000"/>
        </w:rPr>
      </w:pPr>
      <w:r>
        <w:rPr>
          <w:b/>
          <w:bCs/>
          <w:caps/>
          <w:color w:val="000000"/>
        </w:rPr>
        <w:t>IX SKYRIUS</w:t>
      </w:r>
      <w:bookmarkStart w:id="0" w:name="_GoBack"/>
      <w:bookmarkEnd w:id="0"/>
    </w:p>
    <w:p w14:paraId="558CFDFA" w14:textId="77777777" w:rsidR="005479E6" w:rsidRDefault="008779E0">
      <w:pPr>
        <w:jc w:val="center"/>
        <w:rPr>
          <w:b/>
          <w:szCs w:val="24"/>
          <w:lang w:eastAsia="lt-LT"/>
        </w:rPr>
      </w:pPr>
      <w:r>
        <w:rPr>
          <w:b/>
          <w:szCs w:val="24"/>
          <w:lang w:eastAsia="lt-LT"/>
        </w:rPr>
        <w:t>BAIGIAMOSIOS NUOSTATOS</w:t>
      </w:r>
    </w:p>
    <w:p w14:paraId="558CFDFB" w14:textId="77777777" w:rsidR="005479E6" w:rsidRDefault="005479E6">
      <w:pPr>
        <w:ind w:firstLine="851"/>
        <w:jc w:val="center"/>
        <w:rPr>
          <w:sz w:val="20"/>
          <w:lang w:eastAsia="lt-LT"/>
        </w:rPr>
      </w:pPr>
    </w:p>
    <w:p w14:paraId="558CFDFC" w14:textId="77777777" w:rsidR="005479E6" w:rsidRPr="00F05077" w:rsidRDefault="008779E0">
      <w:pPr>
        <w:ind w:firstLine="851"/>
        <w:jc w:val="both"/>
        <w:rPr>
          <w:color w:val="000000"/>
          <w:spacing w:val="-2"/>
        </w:rPr>
      </w:pPr>
      <w:r w:rsidRPr="00F05077">
        <w:rPr>
          <w:szCs w:val="24"/>
        </w:rPr>
        <w:t xml:space="preserve">51. Visuomenės  sveikatos  specialistas,  vykdantis  sveikatos  priežiūrą mokykloje, pagal Tvarkos aprašo 1 priedo 2 punktą vertina vaikų maitinimo organizavimo atitiktį </w:t>
      </w:r>
      <w:r w:rsidRPr="00F05077">
        <w:rPr>
          <w:szCs w:val="24"/>
          <w:lang w:eastAsia="lt-LT"/>
        </w:rPr>
        <w:t>Tvarkos aprašo reikalavimams</w:t>
      </w:r>
      <w:r w:rsidRPr="00F05077">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sidRPr="00F05077">
        <w:rPr>
          <w:szCs w:val="24"/>
          <w:lang w:eastAsia="lt-LT"/>
        </w:rPr>
        <w:t>apie tai informuoja</w:t>
      </w:r>
      <w:r w:rsidRPr="00F05077">
        <w:rPr>
          <w:szCs w:val="24"/>
        </w:rPr>
        <w:t xml:space="preserve"> maitinimo paslaugos teikėją, pranešimo kopiją</w:t>
      </w:r>
      <w:r w:rsidRPr="00F05077">
        <w:rPr>
          <w:szCs w:val="24"/>
          <w:lang w:eastAsia="lt-LT"/>
        </w:rPr>
        <w:t xml:space="preserve"> pateikia vadovui.</w:t>
      </w:r>
      <w:r w:rsidRPr="00F05077">
        <w:rPr>
          <w:szCs w:val="24"/>
        </w:rPr>
        <w:t xml:space="preserve"> Maitinimo paslaugos teikėjas atsako už tai, kad nustatyti vaikų maitinimo organizavimo trūkumai būtų pašalinti nedelsiant. Nepašalinus neatitikimų per tą pačią dieną, visuomenės sveikatos specialistas </w:t>
      </w:r>
      <w:r w:rsidRPr="00F05077">
        <w:rPr>
          <w:szCs w:val="24"/>
          <w:lang w:eastAsia="lt-LT"/>
        </w:rPr>
        <w:t>apie tai praneša teritorinei Valstybinei maisto ir veterinarijos tarnybai.</w:t>
      </w:r>
      <w:r w:rsidRPr="00F05077">
        <w:rPr>
          <w:szCs w:val="24"/>
        </w:rPr>
        <w:t xml:space="preserve"> </w:t>
      </w:r>
    </w:p>
    <w:p w14:paraId="558CFDFD" w14:textId="77777777" w:rsidR="005479E6" w:rsidRDefault="008779E0">
      <w:pPr>
        <w:ind w:firstLine="851"/>
        <w:jc w:val="both"/>
      </w:pPr>
      <w:r w:rsidRPr="00F05077">
        <w:t>52. Valgiaraščių ir vaikų maitinimo atitikties patikrinimo žurnalas Mokykloje saugomas dvejus metus.</w:t>
      </w:r>
    </w:p>
    <w:p w14:paraId="558CFDFF" w14:textId="4DE33F11" w:rsidR="005479E6" w:rsidRDefault="008779E0" w:rsidP="008779E0">
      <w:pPr>
        <w:widowControl w:val="0"/>
        <w:suppressAutoHyphens/>
        <w:jc w:val="center"/>
        <w:rPr>
          <w:caps/>
          <w:color w:val="000000"/>
        </w:rPr>
      </w:pPr>
      <w:r>
        <w:rPr>
          <w:color w:val="000000"/>
        </w:rPr>
        <w:t>_________________</w:t>
      </w:r>
    </w:p>
    <w:p w14:paraId="5AE60D9C"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00" w14:textId="6D9A7E24" w:rsidR="005479E6" w:rsidRDefault="008779E0">
      <w:pPr>
        <w:ind w:firstLine="4926"/>
        <w:rPr>
          <w:rFonts w:eastAsia="Calibri"/>
          <w:szCs w:val="24"/>
        </w:rPr>
      </w:pPr>
      <w:r>
        <w:rPr>
          <w:rFonts w:eastAsia="Calibri"/>
          <w:szCs w:val="24"/>
        </w:rPr>
        <w:lastRenderedPageBreak/>
        <w:t>Vaikų maitinimo organizavimo tvarkos aprašo</w:t>
      </w:r>
    </w:p>
    <w:p w14:paraId="558CFE01" w14:textId="77777777" w:rsidR="005479E6" w:rsidRDefault="008779E0">
      <w:pPr>
        <w:ind w:firstLine="4926"/>
        <w:rPr>
          <w:rFonts w:eastAsia="Calibri"/>
          <w:szCs w:val="24"/>
        </w:rPr>
      </w:pPr>
      <w:r>
        <w:rPr>
          <w:rFonts w:eastAsia="Calibri"/>
          <w:szCs w:val="24"/>
        </w:rPr>
        <w:t>1 priedas</w:t>
      </w:r>
    </w:p>
    <w:p w14:paraId="558CFE04" w14:textId="77777777" w:rsidR="005479E6" w:rsidRDefault="005479E6">
      <w:pPr>
        <w:jc w:val="both"/>
        <w:rPr>
          <w:rFonts w:eastAsia="Calibri"/>
          <w:b/>
          <w:szCs w:val="24"/>
          <w:lang w:eastAsia="lt-LT"/>
        </w:rPr>
      </w:pPr>
    </w:p>
    <w:p w14:paraId="558CFE05" w14:textId="77777777"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58CFE06" w14:textId="77777777" w:rsidR="005479E6" w:rsidRDefault="005479E6">
      <w:pPr>
        <w:rPr>
          <w:b/>
          <w:sz w:val="18"/>
          <w:szCs w:val="18"/>
        </w:rPr>
      </w:pPr>
    </w:p>
    <w:p w14:paraId="558CFE07"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14:paraId="558CFE08" w14:textId="77777777"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558CFE09" w14:textId="77777777"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58CFE0A" w14:textId="77777777"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558CFE0B" w14:textId="77777777"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558CFE0C" w14:textId="77777777"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558CFE0D" w14:textId="77777777"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14:paraId="558CFE0E" w14:textId="77777777"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8CFE0F" w14:textId="77777777"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58CFE10" w14:textId="77777777"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558CFE11" w14:textId="77777777"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558CFE12" w14:textId="77777777"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58CFE13" w14:textId="77777777" w:rsidR="005479E6" w:rsidRDefault="005479E6">
      <w:pPr>
        <w:jc w:val="both"/>
        <w:rPr>
          <w:szCs w:val="24"/>
          <w:lang w:eastAsia="lt-LT"/>
        </w:rPr>
      </w:pPr>
    </w:p>
    <w:p w14:paraId="558CFE14" w14:textId="77777777" w:rsidR="005479E6" w:rsidRDefault="005479E6">
      <w:pPr>
        <w:jc w:val="both"/>
        <w:rPr>
          <w:b/>
          <w:szCs w:val="24"/>
          <w:lang w:eastAsia="lt-LT"/>
        </w:rPr>
      </w:pPr>
    </w:p>
    <w:p w14:paraId="558CFE17" w14:textId="6FB9A352" w:rsidR="005479E6" w:rsidRDefault="008779E0" w:rsidP="008779E0">
      <w:pPr>
        <w:jc w:val="center"/>
        <w:rPr>
          <w:color w:val="000000"/>
        </w:rPr>
      </w:pPr>
      <w:r>
        <w:rPr>
          <w:szCs w:val="24"/>
          <w:lang w:eastAsia="lt-LT"/>
        </w:rPr>
        <w:t>____________________</w:t>
      </w:r>
    </w:p>
    <w:p w14:paraId="3DC50883"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18" w14:textId="6BC69EBF"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558CFE19" w14:textId="77777777" w:rsidR="005479E6" w:rsidRDefault="008779E0">
      <w:pPr>
        <w:widowControl w:val="0"/>
        <w:tabs>
          <w:tab w:val="left" w:pos="1304"/>
          <w:tab w:val="left" w:pos="1457"/>
          <w:tab w:val="left" w:pos="1604"/>
          <w:tab w:val="left" w:pos="1757"/>
        </w:tabs>
        <w:ind w:left="4535"/>
        <w:rPr>
          <w:b/>
        </w:rPr>
      </w:pPr>
      <w:r>
        <w:t>2 priedas</w:t>
      </w:r>
    </w:p>
    <w:p w14:paraId="558CFE1C" w14:textId="77777777" w:rsidR="005479E6" w:rsidRDefault="005479E6">
      <w:pPr>
        <w:widowControl w:val="0"/>
        <w:rPr>
          <w:color w:val="000000"/>
        </w:rPr>
      </w:pPr>
    </w:p>
    <w:p w14:paraId="558CFE1D" w14:textId="77777777" w:rsidR="005479E6" w:rsidRDefault="008779E0">
      <w:pPr>
        <w:widowControl w:val="0"/>
        <w:jc w:val="center"/>
        <w:rPr>
          <w:color w:val="000000"/>
        </w:rPr>
      </w:pPr>
      <w:r>
        <w:rPr>
          <w:b/>
        </w:rPr>
        <w:t>(Valgiaraščių ir vaikų maitinimo atitikties patikrinimo žurnalo forma)</w:t>
      </w:r>
    </w:p>
    <w:p w14:paraId="558CFE1E" w14:textId="77777777" w:rsidR="005479E6" w:rsidRDefault="005479E6">
      <w:pPr>
        <w:widowControl w:val="0"/>
        <w:rPr>
          <w:color w:val="000000"/>
        </w:rPr>
      </w:pPr>
    </w:p>
    <w:p w14:paraId="558CFE1F" w14:textId="3B7A5953" w:rsidR="005479E6" w:rsidRDefault="008779E0">
      <w:pPr>
        <w:widowControl w:val="0"/>
        <w:jc w:val="center"/>
        <w:rPr>
          <w:b/>
        </w:rPr>
      </w:pPr>
      <w:r>
        <w:rPr>
          <w:b/>
        </w:rPr>
        <w:t xml:space="preserve">VALGIARAŠČIŲ IR VAIKŲ MAITINIMO ATITIKTIES PATIKRINIMO ŽURNALAS </w:t>
      </w:r>
    </w:p>
    <w:p w14:paraId="558CFE20" w14:textId="77777777"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14:paraId="558CFE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8CFE21" w14:textId="77777777"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58CFE22" w14:textId="77777777" w:rsidR="005479E6" w:rsidRDefault="008779E0">
            <w:pPr>
              <w:widowControl w:val="0"/>
              <w:jc w:val="center"/>
              <w:rPr>
                <w:sz w:val="22"/>
              </w:rPr>
            </w:pPr>
            <w:r>
              <w:rPr>
                <w:sz w:val="22"/>
              </w:rPr>
              <w:t>Patikrinimo rezultatas</w:t>
            </w:r>
          </w:p>
          <w:p w14:paraId="558CFE23" w14:textId="77777777"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58CFE24" w14:textId="77777777"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8CFE25" w14:textId="77777777" w:rsidR="005479E6" w:rsidRDefault="008779E0">
            <w:pPr>
              <w:widowControl w:val="0"/>
              <w:jc w:val="center"/>
              <w:rPr>
                <w:sz w:val="22"/>
              </w:rPr>
            </w:pPr>
            <w:r>
              <w:rPr>
                <w:sz w:val="22"/>
              </w:rPr>
              <w:t>Neatitikties pašalinimo terminas</w:t>
            </w:r>
          </w:p>
          <w:p w14:paraId="558CFE26" w14:textId="77777777"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58CFE27" w14:textId="77777777" w:rsidR="005479E6" w:rsidRDefault="008779E0">
            <w:pPr>
              <w:widowControl w:val="0"/>
              <w:jc w:val="center"/>
              <w:rPr>
                <w:sz w:val="22"/>
              </w:rPr>
            </w:pPr>
            <w:r>
              <w:rPr>
                <w:sz w:val="22"/>
              </w:rPr>
              <w:t>Įvykdyta</w:t>
            </w:r>
          </w:p>
          <w:p w14:paraId="558CFE28" w14:textId="77777777"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58CFE29" w14:textId="77777777" w:rsidR="005479E6" w:rsidRDefault="008779E0">
            <w:pPr>
              <w:widowControl w:val="0"/>
              <w:jc w:val="center"/>
              <w:rPr>
                <w:sz w:val="22"/>
              </w:rPr>
            </w:pPr>
            <w:r>
              <w:rPr>
                <w:sz w:val="22"/>
              </w:rPr>
              <w:t>Tikrinusio asmens vardas, pavardė, parašas</w:t>
            </w:r>
          </w:p>
        </w:tc>
      </w:tr>
      <w:tr w:rsidR="005479E6" w14:paraId="558CFE31" w14:textId="77777777">
        <w:tc>
          <w:tcPr>
            <w:tcW w:w="704" w:type="dxa"/>
            <w:tcBorders>
              <w:top w:val="single" w:sz="4" w:space="0" w:color="auto"/>
              <w:left w:val="single" w:sz="4" w:space="0" w:color="auto"/>
              <w:bottom w:val="single" w:sz="4" w:space="0" w:color="auto"/>
              <w:right w:val="single" w:sz="4" w:space="0" w:color="auto"/>
            </w:tcBorders>
          </w:tcPr>
          <w:p w14:paraId="558CFE2B"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2C"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2D"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2E"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2F"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0" w14:textId="77777777" w:rsidR="005479E6" w:rsidRDefault="005479E6">
            <w:pPr>
              <w:widowControl w:val="0"/>
              <w:jc w:val="both"/>
              <w:rPr>
                <w:color w:val="000000"/>
                <w:sz w:val="22"/>
              </w:rPr>
            </w:pPr>
          </w:p>
        </w:tc>
      </w:tr>
      <w:tr w:rsidR="005479E6" w14:paraId="558CFE38" w14:textId="77777777">
        <w:tc>
          <w:tcPr>
            <w:tcW w:w="704" w:type="dxa"/>
            <w:tcBorders>
              <w:top w:val="single" w:sz="4" w:space="0" w:color="auto"/>
              <w:left w:val="single" w:sz="4" w:space="0" w:color="auto"/>
              <w:bottom w:val="single" w:sz="4" w:space="0" w:color="auto"/>
              <w:right w:val="single" w:sz="4" w:space="0" w:color="auto"/>
            </w:tcBorders>
          </w:tcPr>
          <w:p w14:paraId="558CFE32"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3"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4"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5"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6"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7" w14:textId="77777777" w:rsidR="005479E6" w:rsidRDefault="005479E6">
            <w:pPr>
              <w:widowControl w:val="0"/>
              <w:jc w:val="both"/>
              <w:rPr>
                <w:color w:val="000000"/>
                <w:sz w:val="22"/>
              </w:rPr>
            </w:pPr>
          </w:p>
        </w:tc>
      </w:tr>
      <w:tr w:rsidR="005479E6" w14:paraId="558CFE3F" w14:textId="77777777">
        <w:tc>
          <w:tcPr>
            <w:tcW w:w="704" w:type="dxa"/>
            <w:tcBorders>
              <w:top w:val="single" w:sz="4" w:space="0" w:color="auto"/>
              <w:left w:val="single" w:sz="4" w:space="0" w:color="auto"/>
              <w:bottom w:val="single" w:sz="4" w:space="0" w:color="auto"/>
              <w:right w:val="single" w:sz="4" w:space="0" w:color="auto"/>
            </w:tcBorders>
          </w:tcPr>
          <w:p w14:paraId="558CFE39"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A"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B"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C"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D"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E" w14:textId="77777777" w:rsidR="005479E6" w:rsidRDefault="005479E6">
            <w:pPr>
              <w:widowControl w:val="0"/>
              <w:jc w:val="both"/>
              <w:rPr>
                <w:color w:val="000000"/>
                <w:sz w:val="22"/>
              </w:rPr>
            </w:pPr>
          </w:p>
        </w:tc>
      </w:tr>
      <w:tr w:rsidR="005479E6" w14:paraId="558CFE46" w14:textId="77777777">
        <w:tc>
          <w:tcPr>
            <w:tcW w:w="704" w:type="dxa"/>
            <w:tcBorders>
              <w:top w:val="single" w:sz="4" w:space="0" w:color="auto"/>
              <w:left w:val="single" w:sz="4" w:space="0" w:color="auto"/>
              <w:bottom w:val="single" w:sz="4" w:space="0" w:color="auto"/>
              <w:right w:val="single" w:sz="4" w:space="0" w:color="auto"/>
            </w:tcBorders>
          </w:tcPr>
          <w:p w14:paraId="558CFE40"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1"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2"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3"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4"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5" w14:textId="77777777" w:rsidR="005479E6" w:rsidRDefault="005479E6">
            <w:pPr>
              <w:widowControl w:val="0"/>
              <w:jc w:val="both"/>
              <w:rPr>
                <w:color w:val="000000"/>
                <w:sz w:val="22"/>
              </w:rPr>
            </w:pPr>
          </w:p>
        </w:tc>
      </w:tr>
      <w:tr w:rsidR="005479E6" w14:paraId="558CFE4D" w14:textId="77777777">
        <w:tc>
          <w:tcPr>
            <w:tcW w:w="704" w:type="dxa"/>
            <w:tcBorders>
              <w:top w:val="single" w:sz="4" w:space="0" w:color="auto"/>
              <w:left w:val="single" w:sz="4" w:space="0" w:color="auto"/>
              <w:bottom w:val="single" w:sz="4" w:space="0" w:color="auto"/>
              <w:right w:val="single" w:sz="4" w:space="0" w:color="auto"/>
            </w:tcBorders>
          </w:tcPr>
          <w:p w14:paraId="558CFE47"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8"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9"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A"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B"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C" w14:textId="77777777" w:rsidR="005479E6" w:rsidRDefault="005479E6">
            <w:pPr>
              <w:widowControl w:val="0"/>
              <w:jc w:val="both"/>
              <w:rPr>
                <w:color w:val="000000"/>
                <w:sz w:val="22"/>
              </w:rPr>
            </w:pPr>
          </w:p>
        </w:tc>
      </w:tr>
      <w:tr w:rsidR="005479E6" w14:paraId="558CFE54" w14:textId="77777777">
        <w:tc>
          <w:tcPr>
            <w:tcW w:w="704" w:type="dxa"/>
            <w:tcBorders>
              <w:top w:val="single" w:sz="4" w:space="0" w:color="auto"/>
              <w:left w:val="single" w:sz="4" w:space="0" w:color="auto"/>
              <w:bottom w:val="single" w:sz="4" w:space="0" w:color="auto"/>
              <w:right w:val="single" w:sz="4" w:space="0" w:color="auto"/>
            </w:tcBorders>
          </w:tcPr>
          <w:p w14:paraId="558CFE4E"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F"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0"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1"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2"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3" w14:textId="77777777" w:rsidR="005479E6" w:rsidRDefault="005479E6">
            <w:pPr>
              <w:widowControl w:val="0"/>
              <w:jc w:val="both"/>
              <w:rPr>
                <w:color w:val="000000"/>
                <w:sz w:val="22"/>
              </w:rPr>
            </w:pPr>
          </w:p>
        </w:tc>
      </w:tr>
      <w:tr w:rsidR="005479E6" w14:paraId="558CFE5B" w14:textId="77777777">
        <w:tc>
          <w:tcPr>
            <w:tcW w:w="704" w:type="dxa"/>
            <w:tcBorders>
              <w:top w:val="single" w:sz="4" w:space="0" w:color="auto"/>
              <w:left w:val="single" w:sz="4" w:space="0" w:color="auto"/>
              <w:bottom w:val="single" w:sz="4" w:space="0" w:color="auto"/>
              <w:right w:val="single" w:sz="4" w:space="0" w:color="auto"/>
            </w:tcBorders>
          </w:tcPr>
          <w:p w14:paraId="558CFE55"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6"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7"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8"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9"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A" w14:textId="77777777" w:rsidR="005479E6" w:rsidRDefault="005479E6">
            <w:pPr>
              <w:widowControl w:val="0"/>
              <w:jc w:val="both"/>
              <w:rPr>
                <w:color w:val="000000"/>
                <w:sz w:val="22"/>
              </w:rPr>
            </w:pPr>
          </w:p>
        </w:tc>
      </w:tr>
      <w:tr w:rsidR="005479E6" w14:paraId="558CFE62" w14:textId="77777777">
        <w:tc>
          <w:tcPr>
            <w:tcW w:w="704" w:type="dxa"/>
            <w:tcBorders>
              <w:top w:val="single" w:sz="4" w:space="0" w:color="auto"/>
              <w:left w:val="single" w:sz="4" w:space="0" w:color="auto"/>
              <w:bottom w:val="single" w:sz="4" w:space="0" w:color="auto"/>
              <w:right w:val="single" w:sz="4" w:space="0" w:color="auto"/>
            </w:tcBorders>
          </w:tcPr>
          <w:p w14:paraId="558CFE5C"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D"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E"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F"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0"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1" w14:textId="77777777" w:rsidR="005479E6" w:rsidRDefault="005479E6">
            <w:pPr>
              <w:widowControl w:val="0"/>
              <w:jc w:val="both"/>
              <w:rPr>
                <w:color w:val="000000"/>
                <w:sz w:val="22"/>
              </w:rPr>
            </w:pPr>
          </w:p>
        </w:tc>
      </w:tr>
      <w:tr w:rsidR="005479E6" w14:paraId="558CFE69" w14:textId="77777777">
        <w:tc>
          <w:tcPr>
            <w:tcW w:w="704" w:type="dxa"/>
            <w:tcBorders>
              <w:top w:val="single" w:sz="4" w:space="0" w:color="auto"/>
              <w:left w:val="single" w:sz="4" w:space="0" w:color="auto"/>
              <w:bottom w:val="single" w:sz="4" w:space="0" w:color="auto"/>
              <w:right w:val="single" w:sz="4" w:space="0" w:color="auto"/>
            </w:tcBorders>
          </w:tcPr>
          <w:p w14:paraId="558CFE63"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4"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5"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6"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7"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8" w14:textId="77777777" w:rsidR="005479E6" w:rsidRDefault="005479E6">
            <w:pPr>
              <w:widowControl w:val="0"/>
              <w:jc w:val="both"/>
              <w:rPr>
                <w:color w:val="000000"/>
                <w:sz w:val="22"/>
              </w:rPr>
            </w:pPr>
          </w:p>
        </w:tc>
      </w:tr>
      <w:tr w:rsidR="005479E6" w14:paraId="558CFE70" w14:textId="77777777">
        <w:tc>
          <w:tcPr>
            <w:tcW w:w="704" w:type="dxa"/>
            <w:tcBorders>
              <w:top w:val="single" w:sz="4" w:space="0" w:color="auto"/>
              <w:left w:val="single" w:sz="4" w:space="0" w:color="auto"/>
              <w:bottom w:val="single" w:sz="4" w:space="0" w:color="auto"/>
              <w:right w:val="single" w:sz="4" w:space="0" w:color="auto"/>
            </w:tcBorders>
          </w:tcPr>
          <w:p w14:paraId="558CFE6A"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B"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C"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D"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E"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F" w14:textId="77777777" w:rsidR="005479E6" w:rsidRDefault="005479E6">
            <w:pPr>
              <w:widowControl w:val="0"/>
              <w:jc w:val="both"/>
              <w:rPr>
                <w:color w:val="000000"/>
                <w:sz w:val="22"/>
              </w:rPr>
            </w:pPr>
          </w:p>
        </w:tc>
      </w:tr>
      <w:tr w:rsidR="005479E6" w14:paraId="558CFE77" w14:textId="77777777">
        <w:tc>
          <w:tcPr>
            <w:tcW w:w="704" w:type="dxa"/>
            <w:tcBorders>
              <w:top w:val="single" w:sz="4" w:space="0" w:color="auto"/>
              <w:left w:val="single" w:sz="4" w:space="0" w:color="auto"/>
              <w:bottom w:val="single" w:sz="4" w:space="0" w:color="auto"/>
              <w:right w:val="single" w:sz="4" w:space="0" w:color="auto"/>
            </w:tcBorders>
          </w:tcPr>
          <w:p w14:paraId="558CFE71"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2"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3"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4"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5"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6" w14:textId="77777777" w:rsidR="005479E6" w:rsidRDefault="005479E6">
            <w:pPr>
              <w:widowControl w:val="0"/>
              <w:jc w:val="both"/>
              <w:rPr>
                <w:color w:val="000000"/>
                <w:sz w:val="22"/>
              </w:rPr>
            </w:pPr>
          </w:p>
        </w:tc>
      </w:tr>
      <w:tr w:rsidR="005479E6" w14:paraId="558CFE7E" w14:textId="77777777">
        <w:tc>
          <w:tcPr>
            <w:tcW w:w="704" w:type="dxa"/>
            <w:tcBorders>
              <w:top w:val="single" w:sz="4" w:space="0" w:color="auto"/>
              <w:left w:val="single" w:sz="4" w:space="0" w:color="auto"/>
              <w:bottom w:val="single" w:sz="4" w:space="0" w:color="auto"/>
              <w:right w:val="single" w:sz="4" w:space="0" w:color="auto"/>
            </w:tcBorders>
          </w:tcPr>
          <w:p w14:paraId="558CFE78"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9"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A"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B"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C"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D" w14:textId="77777777" w:rsidR="005479E6" w:rsidRDefault="005479E6">
            <w:pPr>
              <w:widowControl w:val="0"/>
              <w:jc w:val="both"/>
              <w:rPr>
                <w:color w:val="000000"/>
                <w:sz w:val="22"/>
              </w:rPr>
            </w:pPr>
          </w:p>
        </w:tc>
      </w:tr>
    </w:tbl>
    <w:p w14:paraId="558CFE7F" w14:textId="77777777" w:rsidR="005479E6" w:rsidRDefault="005479E6">
      <w:pPr>
        <w:widowControl w:val="0"/>
        <w:jc w:val="both"/>
        <w:rPr>
          <w:color w:val="000000"/>
        </w:rPr>
      </w:pPr>
    </w:p>
    <w:p w14:paraId="558CFE80" w14:textId="5980C109" w:rsidR="005479E6" w:rsidRDefault="005479E6">
      <w:pPr>
        <w:widowControl w:val="0"/>
        <w:jc w:val="center"/>
        <w:rPr>
          <w:color w:val="000000"/>
        </w:rPr>
      </w:pPr>
    </w:p>
    <w:p w14:paraId="558CFE83" w14:textId="2F502DE2" w:rsidR="005479E6" w:rsidRDefault="008779E0" w:rsidP="008779E0">
      <w:pPr>
        <w:widowControl w:val="0"/>
        <w:jc w:val="center"/>
        <w:rPr>
          <w:caps/>
          <w:color w:val="000000"/>
        </w:rPr>
      </w:pPr>
      <w:r>
        <w:rPr>
          <w:color w:val="000000"/>
        </w:rPr>
        <w:t>_______________</w:t>
      </w:r>
    </w:p>
    <w:p w14:paraId="2C3AEA88" w14:textId="77777777"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14:paraId="558CFE84" w14:textId="15991157" w:rsidR="005479E6" w:rsidRDefault="008779E0">
      <w:pPr>
        <w:ind w:left="3894" w:firstLine="1054"/>
        <w:rPr>
          <w:rFonts w:eastAsia="Calibri"/>
          <w:szCs w:val="24"/>
        </w:rPr>
      </w:pPr>
      <w:r>
        <w:rPr>
          <w:rFonts w:eastAsia="Calibri"/>
          <w:szCs w:val="24"/>
        </w:rPr>
        <w:lastRenderedPageBreak/>
        <w:t>Vaikų maitinimo organizavimo tvarkos aprašo</w:t>
      </w:r>
    </w:p>
    <w:p w14:paraId="558CFE85" w14:textId="77777777" w:rsidR="005479E6" w:rsidRDefault="008779E0">
      <w:pPr>
        <w:ind w:left="3894" w:firstLine="1054"/>
        <w:rPr>
          <w:rFonts w:eastAsia="Calibri"/>
          <w:b/>
          <w:szCs w:val="24"/>
        </w:rPr>
      </w:pPr>
      <w:r>
        <w:rPr>
          <w:rFonts w:eastAsia="Calibri"/>
          <w:szCs w:val="24"/>
        </w:rPr>
        <w:t>3 priedas</w:t>
      </w:r>
    </w:p>
    <w:p w14:paraId="558CFE86" w14:textId="77777777" w:rsidR="005479E6" w:rsidRDefault="005479E6">
      <w:pPr>
        <w:ind w:firstLine="851"/>
        <w:rPr>
          <w:rFonts w:eastAsia="Calibri"/>
          <w:sz w:val="22"/>
          <w:szCs w:val="22"/>
        </w:rPr>
      </w:pPr>
    </w:p>
    <w:p w14:paraId="558CFE87" w14:textId="77777777" w:rsidR="005479E6" w:rsidRDefault="005479E6">
      <w:pPr>
        <w:ind w:firstLine="851"/>
        <w:rPr>
          <w:rFonts w:eastAsia="Calibri"/>
          <w:sz w:val="22"/>
          <w:szCs w:val="22"/>
        </w:rPr>
      </w:pPr>
    </w:p>
    <w:p w14:paraId="558CFE88" w14:textId="77777777"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14:paraId="558CFE89" w14:textId="77777777" w:rsidR="005479E6" w:rsidRDefault="005479E6">
      <w:pPr>
        <w:ind w:firstLine="851"/>
        <w:rPr>
          <w:sz w:val="18"/>
          <w:szCs w:val="18"/>
        </w:rPr>
      </w:pPr>
    </w:p>
    <w:p w14:paraId="558CFE8A" w14:textId="77777777" w:rsidR="005479E6" w:rsidRDefault="005479E6">
      <w:pPr>
        <w:rPr>
          <w:sz w:val="18"/>
          <w:szCs w:val="18"/>
        </w:rPr>
      </w:pPr>
    </w:p>
    <w:p w14:paraId="558CFE8B" w14:textId="77777777" w:rsidR="005479E6" w:rsidRDefault="008779E0">
      <w:pPr>
        <w:ind w:firstLine="851"/>
        <w:rPr>
          <w:rFonts w:eastAsia="Calibri"/>
          <w:szCs w:val="24"/>
        </w:rPr>
      </w:pPr>
      <w:r>
        <w:rPr>
          <w:rFonts w:eastAsia="Calibri"/>
          <w:b/>
          <w:szCs w:val="24"/>
        </w:rPr>
        <w:t>1. Dažikliai</w:t>
      </w:r>
      <w:r>
        <w:rPr>
          <w:rFonts w:eastAsia="Calibri"/>
          <w:szCs w:val="24"/>
        </w:rPr>
        <w:t>:</w:t>
      </w:r>
    </w:p>
    <w:p w14:paraId="558CFE8C" w14:textId="77777777" w:rsidR="005479E6" w:rsidRDefault="005479E6">
      <w:pPr>
        <w:ind w:firstLine="851"/>
        <w:rPr>
          <w:sz w:val="18"/>
          <w:szCs w:val="18"/>
        </w:rPr>
      </w:pPr>
    </w:p>
    <w:p w14:paraId="558CFE8D" w14:textId="77777777" w:rsidR="005479E6" w:rsidRDefault="008779E0">
      <w:pPr>
        <w:ind w:firstLine="851"/>
        <w:rPr>
          <w:rFonts w:eastAsia="Calibri"/>
          <w:szCs w:val="24"/>
        </w:rPr>
      </w:pPr>
      <w:r>
        <w:rPr>
          <w:rFonts w:eastAsia="Calibri"/>
          <w:szCs w:val="24"/>
        </w:rPr>
        <w:t>1.1.   E 102</w:t>
      </w:r>
      <w:r>
        <w:rPr>
          <w:rFonts w:eastAsia="Calibri"/>
          <w:szCs w:val="24"/>
        </w:rPr>
        <w:tab/>
      </w:r>
      <w:proofErr w:type="spellStart"/>
      <w:r>
        <w:rPr>
          <w:rFonts w:eastAsia="Calibri"/>
          <w:szCs w:val="24"/>
        </w:rPr>
        <w:t>tartrazinas</w:t>
      </w:r>
      <w:proofErr w:type="spellEnd"/>
      <w:r>
        <w:rPr>
          <w:rFonts w:eastAsia="Calibri"/>
          <w:szCs w:val="24"/>
        </w:rPr>
        <w:t>;</w:t>
      </w:r>
    </w:p>
    <w:p w14:paraId="558CFE8E" w14:textId="77777777" w:rsidR="005479E6" w:rsidRDefault="008779E0">
      <w:pPr>
        <w:ind w:firstLine="851"/>
        <w:rPr>
          <w:rFonts w:eastAsia="Calibri"/>
          <w:szCs w:val="24"/>
        </w:rPr>
      </w:pPr>
      <w:r>
        <w:rPr>
          <w:rFonts w:eastAsia="Calibri"/>
          <w:szCs w:val="24"/>
        </w:rPr>
        <w:t>1.2.   E 104</w:t>
      </w:r>
      <w:r>
        <w:rPr>
          <w:rFonts w:eastAsia="Calibri"/>
          <w:szCs w:val="24"/>
        </w:rPr>
        <w:tab/>
      </w:r>
      <w:proofErr w:type="spellStart"/>
      <w:r>
        <w:rPr>
          <w:rFonts w:eastAsia="Calibri"/>
          <w:szCs w:val="24"/>
        </w:rPr>
        <w:t>chinolino</w:t>
      </w:r>
      <w:proofErr w:type="spellEnd"/>
      <w:r>
        <w:rPr>
          <w:rFonts w:eastAsia="Calibri"/>
          <w:szCs w:val="24"/>
        </w:rPr>
        <w:t xml:space="preserve"> geltonasis;</w:t>
      </w:r>
    </w:p>
    <w:p w14:paraId="558CFE8F" w14:textId="77777777"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14:paraId="558CFE90" w14:textId="77777777"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r>
      <w:proofErr w:type="spellStart"/>
      <w:r>
        <w:rPr>
          <w:rFonts w:eastAsia="Calibri"/>
          <w:szCs w:val="24"/>
          <w:lang w:eastAsia="lt-LT"/>
        </w:rPr>
        <w:t>k</w:t>
      </w:r>
      <w:r>
        <w:rPr>
          <w:rFonts w:eastAsia="Calibri"/>
          <w:color w:val="000000"/>
          <w:szCs w:val="24"/>
          <w:lang w:eastAsia="lt-LT"/>
        </w:rPr>
        <w:t>ošenilis</w:t>
      </w:r>
      <w:proofErr w:type="spellEnd"/>
      <w:r>
        <w:rPr>
          <w:rFonts w:eastAsia="Calibri"/>
          <w:color w:val="000000"/>
          <w:szCs w:val="24"/>
          <w:lang w:eastAsia="lt-LT"/>
        </w:rPr>
        <w:t xml:space="preserve">, </w:t>
      </w:r>
      <w:proofErr w:type="spellStart"/>
      <w:r>
        <w:rPr>
          <w:rFonts w:eastAsia="Calibri"/>
          <w:color w:val="000000"/>
          <w:szCs w:val="24"/>
          <w:lang w:eastAsia="lt-LT"/>
        </w:rPr>
        <w:t>karmino</w:t>
      </w:r>
      <w:proofErr w:type="spellEnd"/>
      <w:r>
        <w:rPr>
          <w:rFonts w:eastAsia="Calibri"/>
          <w:color w:val="000000"/>
          <w:szCs w:val="24"/>
          <w:lang w:eastAsia="lt-LT"/>
        </w:rPr>
        <w:t xml:space="preserve"> rūgštis, </w:t>
      </w:r>
      <w:proofErr w:type="spellStart"/>
      <w:r>
        <w:rPr>
          <w:rFonts w:eastAsia="Calibri"/>
          <w:color w:val="000000"/>
          <w:szCs w:val="24"/>
          <w:lang w:eastAsia="lt-LT"/>
        </w:rPr>
        <w:t>karminas</w:t>
      </w:r>
      <w:proofErr w:type="spellEnd"/>
      <w:r>
        <w:rPr>
          <w:rFonts w:eastAsia="Calibri"/>
          <w:color w:val="000000"/>
          <w:szCs w:val="24"/>
          <w:lang w:eastAsia="lt-LT"/>
        </w:rPr>
        <w:t>;</w:t>
      </w:r>
    </w:p>
    <w:p w14:paraId="558CFE91" w14:textId="77777777" w:rsidR="005479E6" w:rsidRDefault="008779E0">
      <w:pPr>
        <w:ind w:firstLine="851"/>
        <w:rPr>
          <w:rFonts w:eastAsia="Calibri"/>
          <w:szCs w:val="24"/>
        </w:rPr>
      </w:pPr>
      <w:r>
        <w:rPr>
          <w:rFonts w:eastAsia="Calibri"/>
          <w:szCs w:val="24"/>
        </w:rPr>
        <w:t>1.5.   E 122</w:t>
      </w:r>
      <w:r>
        <w:rPr>
          <w:rFonts w:eastAsia="Calibri"/>
          <w:szCs w:val="24"/>
        </w:rPr>
        <w:tab/>
      </w:r>
      <w:proofErr w:type="spellStart"/>
      <w:r>
        <w:rPr>
          <w:rFonts w:eastAsia="Calibri"/>
          <w:szCs w:val="24"/>
        </w:rPr>
        <w:t>azorubinas</w:t>
      </w:r>
      <w:proofErr w:type="spellEnd"/>
      <w:r>
        <w:rPr>
          <w:rFonts w:eastAsia="Calibri"/>
          <w:szCs w:val="24"/>
        </w:rPr>
        <w:t xml:space="preserve">, </w:t>
      </w:r>
      <w:proofErr w:type="spellStart"/>
      <w:r>
        <w:rPr>
          <w:rFonts w:eastAsia="Calibri"/>
          <w:szCs w:val="24"/>
        </w:rPr>
        <w:t>karmosinas</w:t>
      </w:r>
      <w:proofErr w:type="spellEnd"/>
      <w:r>
        <w:rPr>
          <w:rFonts w:eastAsia="Calibri"/>
          <w:szCs w:val="24"/>
        </w:rPr>
        <w:t>;</w:t>
      </w:r>
    </w:p>
    <w:p w14:paraId="558CFE92" w14:textId="77777777" w:rsidR="005479E6" w:rsidRDefault="008779E0">
      <w:pPr>
        <w:ind w:firstLine="851"/>
        <w:rPr>
          <w:rFonts w:eastAsia="Calibri"/>
          <w:szCs w:val="24"/>
        </w:rPr>
      </w:pPr>
      <w:r>
        <w:rPr>
          <w:rFonts w:eastAsia="Calibri"/>
          <w:szCs w:val="24"/>
        </w:rPr>
        <w:t>1.6.   E 123</w:t>
      </w:r>
      <w:r>
        <w:rPr>
          <w:rFonts w:eastAsia="Calibri"/>
          <w:szCs w:val="24"/>
        </w:rPr>
        <w:tab/>
      </w:r>
      <w:proofErr w:type="spellStart"/>
      <w:r>
        <w:rPr>
          <w:rFonts w:eastAsia="Calibri"/>
          <w:szCs w:val="24"/>
        </w:rPr>
        <w:t>amarantas</w:t>
      </w:r>
      <w:proofErr w:type="spellEnd"/>
      <w:r>
        <w:rPr>
          <w:rFonts w:eastAsia="Calibri"/>
          <w:szCs w:val="24"/>
        </w:rPr>
        <w:t>;</w:t>
      </w:r>
    </w:p>
    <w:p w14:paraId="558CFE93" w14:textId="77777777" w:rsidR="005479E6" w:rsidRDefault="008779E0">
      <w:pPr>
        <w:ind w:firstLine="851"/>
        <w:rPr>
          <w:rFonts w:eastAsia="Calibri"/>
          <w:szCs w:val="24"/>
        </w:rPr>
      </w:pPr>
      <w:r>
        <w:rPr>
          <w:rFonts w:eastAsia="Calibri"/>
          <w:szCs w:val="24"/>
        </w:rPr>
        <w:t>1.7.   E 124</w:t>
      </w:r>
      <w:r>
        <w:rPr>
          <w:rFonts w:eastAsia="Calibri"/>
          <w:szCs w:val="24"/>
        </w:rPr>
        <w:tab/>
      </w:r>
      <w:proofErr w:type="spellStart"/>
      <w:r>
        <w:rPr>
          <w:rFonts w:eastAsia="Calibri"/>
          <w:szCs w:val="24"/>
        </w:rPr>
        <w:t>ponso</w:t>
      </w:r>
      <w:proofErr w:type="spellEnd"/>
      <w:r>
        <w:rPr>
          <w:rFonts w:eastAsia="Calibri"/>
          <w:szCs w:val="24"/>
        </w:rPr>
        <w:t xml:space="preserve"> 4R, </w:t>
      </w:r>
      <w:proofErr w:type="spellStart"/>
      <w:r>
        <w:rPr>
          <w:rFonts w:eastAsia="Calibri"/>
          <w:szCs w:val="24"/>
        </w:rPr>
        <w:t>košenilis</w:t>
      </w:r>
      <w:proofErr w:type="spellEnd"/>
      <w:r>
        <w:rPr>
          <w:rFonts w:eastAsia="Calibri"/>
          <w:szCs w:val="24"/>
        </w:rPr>
        <w:t xml:space="preserve"> raudonasis A;</w:t>
      </w:r>
    </w:p>
    <w:p w14:paraId="558CFE94" w14:textId="77777777" w:rsidR="005479E6" w:rsidRDefault="008779E0">
      <w:pPr>
        <w:ind w:firstLine="851"/>
        <w:rPr>
          <w:rFonts w:eastAsia="Calibri"/>
          <w:szCs w:val="24"/>
        </w:rPr>
      </w:pPr>
      <w:r>
        <w:rPr>
          <w:rFonts w:eastAsia="Calibri"/>
          <w:szCs w:val="24"/>
        </w:rPr>
        <w:t>1.8.   E 127</w:t>
      </w:r>
      <w:r>
        <w:rPr>
          <w:rFonts w:eastAsia="Calibri"/>
          <w:szCs w:val="24"/>
        </w:rPr>
        <w:tab/>
      </w:r>
      <w:proofErr w:type="spellStart"/>
      <w:r>
        <w:rPr>
          <w:rFonts w:eastAsia="Calibri"/>
          <w:szCs w:val="24"/>
        </w:rPr>
        <w:t>eritrozinas</w:t>
      </w:r>
      <w:proofErr w:type="spellEnd"/>
      <w:r>
        <w:rPr>
          <w:rFonts w:eastAsia="Calibri"/>
          <w:szCs w:val="24"/>
        </w:rPr>
        <w:t>;</w:t>
      </w:r>
    </w:p>
    <w:p w14:paraId="558CFE95" w14:textId="77777777" w:rsidR="005479E6" w:rsidRDefault="008779E0">
      <w:pPr>
        <w:ind w:firstLine="851"/>
        <w:rPr>
          <w:rFonts w:eastAsia="Calibri"/>
          <w:szCs w:val="24"/>
        </w:rPr>
      </w:pPr>
      <w:r>
        <w:rPr>
          <w:rFonts w:eastAsia="Calibri"/>
          <w:szCs w:val="24"/>
        </w:rPr>
        <w:t>1.9.   E 129</w:t>
      </w:r>
      <w:r>
        <w:rPr>
          <w:rFonts w:eastAsia="Calibri"/>
          <w:szCs w:val="24"/>
        </w:rPr>
        <w:tab/>
      </w:r>
      <w:proofErr w:type="spellStart"/>
      <w:r>
        <w:rPr>
          <w:rFonts w:eastAsia="Calibri"/>
          <w:szCs w:val="24"/>
        </w:rPr>
        <w:t>alura</w:t>
      </w:r>
      <w:proofErr w:type="spellEnd"/>
      <w:r>
        <w:rPr>
          <w:rFonts w:eastAsia="Calibri"/>
          <w:szCs w:val="24"/>
        </w:rPr>
        <w:t xml:space="preserve"> raudonasis AC;</w:t>
      </w:r>
    </w:p>
    <w:p w14:paraId="558CFE96" w14:textId="77777777" w:rsidR="005479E6" w:rsidRDefault="008779E0">
      <w:pPr>
        <w:ind w:firstLine="851"/>
        <w:rPr>
          <w:rFonts w:eastAsia="Calibri"/>
          <w:szCs w:val="24"/>
        </w:rPr>
      </w:pPr>
      <w:r>
        <w:rPr>
          <w:rFonts w:eastAsia="Calibri"/>
          <w:szCs w:val="24"/>
        </w:rPr>
        <w:t>1.10. E 131</w:t>
      </w:r>
      <w:r>
        <w:rPr>
          <w:rFonts w:eastAsia="Calibri"/>
          <w:szCs w:val="24"/>
        </w:rPr>
        <w:tab/>
        <w:t>patentuotas mėlynasis V;</w:t>
      </w:r>
    </w:p>
    <w:p w14:paraId="558CFE97" w14:textId="77777777" w:rsidR="005479E6" w:rsidRDefault="008779E0">
      <w:pPr>
        <w:ind w:firstLine="851"/>
        <w:rPr>
          <w:rFonts w:eastAsia="Calibri"/>
          <w:szCs w:val="24"/>
        </w:rPr>
      </w:pPr>
      <w:r>
        <w:rPr>
          <w:rFonts w:eastAsia="Calibri"/>
          <w:szCs w:val="24"/>
        </w:rPr>
        <w:t>1.11. E 132</w:t>
      </w:r>
      <w:r>
        <w:rPr>
          <w:rFonts w:eastAsia="Calibri"/>
          <w:szCs w:val="24"/>
        </w:rPr>
        <w:tab/>
      </w:r>
      <w:proofErr w:type="spellStart"/>
      <w:r>
        <w:rPr>
          <w:rFonts w:eastAsia="Calibri"/>
          <w:szCs w:val="24"/>
        </w:rPr>
        <w:t>indigotinas</w:t>
      </w:r>
      <w:proofErr w:type="spellEnd"/>
      <w:r>
        <w:rPr>
          <w:rFonts w:eastAsia="Calibri"/>
          <w:szCs w:val="24"/>
        </w:rPr>
        <w:t xml:space="preserve">, </w:t>
      </w:r>
      <w:proofErr w:type="spellStart"/>
      <w:r>
        <w:rPr>
          <w:rFonts w:eastAsia="Calibri"/>
          <w:szCs w:val="24"/>
        </w:rPr>
        <w:t>indigokarminas</w:t>
      </w:r>
      <w:proofErr w:type="spellEnd"/>
      <w:r>
        <w:rPr>
          <w:rFonts w:eastAsia="Calibri"/>
          <w:szCs w:val="24"/>
        </w:rPr>
        <w:t>;</w:t>
      </w:r>
    </w:p>
    <w:p w14:paraId="558CFE98" w14:textId="77777777"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14:paraId="558CFE99" w14:textId="77777777" w:rsidR="005479E6" w:rsidRDefault="008779E0">
      <w:pPr>
        <w:ind w:firstLine="851"/>
        <w:rPr>
          <w:rFonts w:eastAsia="Calibri"/>
          <w:szCs w:val="24"/>
        </w:rPr>
      </w:pPr>
      <w:r>
        <w:rPr>
          <w:rFonts w:eastAsia="Calibri"/>
          <w:szCs w:val="24"/>
        </w:rPr>
        <w:t>1.13. E 142</w:t>
      </w:r>
      <w:r>
        <w:rPr>
          <w:rFonts w:eastAsia="Calibri"/>
          <w:szCs w:val="24"/>
        </w:rPr>
        <w:tab/>
        <w:t>žaliasis S;</w:t>
      </w:r>
    </w:p>
    <w:p w14:paraId="558CFE9A" w14:textId="77777777"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14:paraId="558CFE9B" w14:textId="77777777" w:rsidR="005479E6" w:rsidRDefault="008779E0">
      <w:pPr>
        <w:ind w:firstLine="851"/>
        <w:rPr>
          <w:rFonts w:eastAsia="Calibri"/>
          <w:szCs w:val="24"/>
        </w:rPr>
      </w:pPr>
      <w:r>
        <w:rPr>
          <w:rFonts w:eastAsia="Calibri"/>
          <w:szCs w:val="24"/>
        </w:rPr>
        <w:t>1.15. E 155</w:t>
      </w:r>
      <w:r>
        <w:rPr>
          <w:rFonts w:eastAsia="Calibri"/>
          <w:szCs w:val="24"/>
        </w:rPr>
        <w:tab/>
        <w:t>rudasis HT;</w:t>
      </w:r>
    </w:p>
    <w:p w14:paraId="558CFE9C" w14:textId="77777777" w:rsidR="005479E6" w:rsidRDefault="008779E0">
      <w:pPr>
        <w:ind w:firstLine="851"/>
        <w:rPr>
          <w:rFonts w:eastAsia="Calibri"/>
          <w:szCs w:val="24"/>
        </w:rPr>
      </w:pPr>
      <w:r>
        <w:rPr>
          <w:rFonts w:eastAsia="Calibri"/>
          <w:szCs w:val="24"/>
        </w:rPr>
        <w:t>1.16. E 180</w:t>
      </w:r>
      <w:r>
        <w:rPr>
          <w:rFonts w:eastAsia="Calibri"/>
          <w:szCs w:val="24"/>
        </w:rPr>
        <w:tab/>
      </w:r>
      <w:proofErr w:type="spellStart"/>
      <w:r>
        <w:rPr>
          <w:rFonts w:eastAsia="Calibri"/>
          <w:szCs w:val="24"/>
        </w:rPr>
        <w:t>litolrubinas</w:t>
      </w:r>
      <w:proofErr w:type="spellEnd"/>
      <w:r>
        <w:rPr>
          <w:rFonts w:eastAsia="Calibri"/>
          <w:szCs w:val="24"/>
        </w:rPr>
        <w:t xml:space="preserve"> BK.</w:t>
      </w:r>
    </w:p>
    <w:p w14:paraId="558CFE9D" w14:textId="77777777" w:rsidR="005479E6" w:rsidRDefault="005479E6">
      <w:pPr>
        <w:rPr>
          <w:sz w:val="18"/>
          <w:szCs w:val="18"/>
        </w:rPr>
      </w:pPr>
    </w:p>
    <w:p w14:paraId="558CFE9E" w14:textId="77777777" w:rsidR="005479E6" w:rsidRDefault="008779E0">
      <w:pPr>
        <w:ind w:firstLine="851"/>
        <w:rPr>
          <w:rFonts w:eastAsia="Calibri"/>
          <w:szCs w:val="24"/>
        </w:rPr>
      </w:pPr>
      <w:r>
        <w:rPr>
          <w:rFonts w:eastAsia="Calibri"/>
          <w:b/>
          <w:szCs w:val="24"/>
        </w:rPr>
        <w:t>2. Konservantai ir antioksidantai</w:t>
      </w:r>
      <w:r>
        <w:rPr>
          <w:rFonts w:eastAsia="Calibri"/>
          <w:szCs w:val="24"/>
        </w:rPr>
        <w:t>:</w:t>
      </w:r>
    </w:p>
    <w:p w14:paraId="558CFE9F" w14:textId="77777777" w:rsidR="005479E6" w:rsidRDefault="005479E6">
      <w:pPr>
        <w:ind w:firstLine="851"/>
        <w:rPr>
          <w:sz w:val="18"/>
          <w:szCs w:val="18"/>
        </w:rPr>
      </w:pPr>
    </w:p>
    <w:p w14:paraId="558CFEA0" w14:textId="77777777" w:rsidR="005479E6" w:rsidRDefault="008779E0">
      <w:pPr>
        <w:ind w:firstLine="851"/>
        <w:rPr>
          <w:rFonts w:eastAsia="Calibri"/>
          <w:szCs w:val="24"/>
        </w:rPr>
      </w:pPr>
      <w:r>
        <w:rPr>
          <w:rFonts w:eastAsia="Calibri"/>
          <w:szCs w:val="24"/>
        </w:rPr>
        <w:t>2.1. E 200</w:t>
      </w:r>
      <w:r>
        <w:rPr>
          <w:rFonts w:eastAsia="Calibri"/>
          <w:szCs w:val="24"/>
        </w:rPr>
        <w:tab/>
        <w:t>sorbo rūgštis;</w:t>
      </w:r>
    </w:p>
    <w:p w14:paraId="558CFEA1" w14:textId="77777777" w:rsidR="005479E6" w:rsidRDefault="008779E0">
      <w:pPr>
        <w:ind w:firstLine="851"/>
        <w:rPr>
          <w:rFonts w:eastAsia="Calibri"/>
          <w:szCs w:val="24"/>
        </w:rPr>
      </w:pPr>
      <w:r>
        <w:rPr>
          <w:rFonts w:eastAsia="Calibri"/>
          <w:szCs w:val="24"/>
        </w:rPr>
        <w:t>2.2. E 202</w:t>
      </w:r>
      <w:r>
        <w:rPr>
          <w:rFonts w:eastAsia="Calibri"/>
          <w:szCs w:val="24"/>
        </w:rPr>
        <w:tab/>
        <w:t xml:space="preserve">kalio </w:t>
      </w:r>
      <w:proofErr w:type="spellStart"/>
      <w:r>
        <w:rPr>
          <w:rFonts w:eastAsia="Calibri"/>
          <w:szCs w:val="24"/>
        </w:rPr>
        <w:t>sorbatas</w:t>
      </w:r>
      <w:proofErr w:type="spellEnd"/>
      <w:r>
        <w:rPr>
          <w:rFonts w:eastAsia="Calibri"/>
          <w:szCs w:val="24"/>
        </w:rPr>
        <w:t>;</w:t>
      </w:r>
    </w:p>
    <w:p w14:paraId="558CFEA2" w14:textId="77777777" w:rsidR="005479E6" w:rsidRDefault="008779E0">
      <w:pPr>
        <w:ind w:firstLine="851"/>
        <w:rPr>
          <w:rFonts w:eastAsia="Calibri"/>
          <w:szCs w:val="24"/>
        </w:rPr>
      </w:pPr>
      <w:r>
        <w:rPr>
          <w:rFonts w:eastAsia="Calibri"/>
          <w:szCs w:val="24"/>
        </w:rPr>
        <w:t>2.3. E 203</w:t>
      </w:r>
      <w:r>
        <w:rPr>
          <w:rFonts w:eastAsia="Calibri"/>
          <w:szCs w:val="24"/>
        </w:rPr>
        <w:tab/>
        <w:t xml:space="preserve">kalcio </w:t>
      </w:r>
      <w:proofErr w:type="spellStart"/>
      <w:r>
        <w:rPr>
          <w:rFonts w:eastAsia="Calibri"/>
          <w:szCs w:val="24"/>
        </w:rPr>
        <w:t>sorbatas</w:t>
      </w:r>
      <w:proofErr w:type="spellEnd"/>
      <w:r>
        <w:rPr>
          <w:rFonts w:eastAsia="Calibri"/>
          <w:szCs w:val="24"/>
        </w:rPr>
        <w:t>;</w:t>
      </w:r>
    </w:p>
    <w:p w14:paraId="558CFEA3" w14:textId="77777777" w:rsidR="005479E6" w:rsidRDefault="008779E0">
      <w:pPr>
        <w:ind w:firstLine="851"/>
        <w:rPr>
          <w:rFonts w:eastAsia="Calibri"/>
          <w:szCs w:val="24"/>
        </w:rPr>
      </w:pPr>
      <w:r>
        <w:rPr>
          <w:rFonts w:eastAsia="Calibri"/>
          <w:szCs w:val="24"/>
        </w:rPr>
        <w:t>2.4. E 210</w:t>
      </w:r>
      <w:r>
        <w:rPr>
          <w:rFonts w:eastAsia="Calibri"/>
          <w:szCs w:val="24"/>
        </w:rPr>
        <w:tab/>
      </w:r>
      <w:proofErr w:type="spellStart"/>
      <w:r>
        <w:rPr>
          <w:rFonts w:eastAsia="Calibri"/>
          <w:szCs w:val="24"/>
        </w:rPr>
        <w:t>benzenkarboksirūgštis</w:t>
      </w:r>
      <w:proofErr w:type="spellEnd"/>
      <w:r>
        <w:rPr>
          <w:rFonts w:eastAsia="Calibri"/>
          <w:szCs w:val="24"/>
        </w:rPr>
        <w:t>;</w:t>
      </w:r>
    </w:p>
    <w:p w14:paraId="558CFEA4" w14:textId="77777777" w:rsidR="005479E6" w:rsidRDefault="008779E0">
      <w:pPr>
        <w:ind w:firstLine="851"/>
        <w:rPr>
          <w:rFonts w:eastAsia="Calibri"/>
          <w:szCs w:val="24"/>
        </w:rPr>
      </w:pPr>
      <w:r>
        <w:rPr>
          <w:rFonts w:eastAsia="Calibri"/>
          <w:szCs w:val="24"/>
        </w:rPr>
        <w:t>2.5. E 211</w:t>
      </w:r>
      <w:r>
        <w:rPr>
          <w:rFonts w:eastAsia="Calibri"/>
          <w:szCs w:val="24"/>
        </w:rPr>
        <w:tab/>
        <w:t xml:space="preserve">natrio </w:t>
      </w:r>
      <w:proofErr w:type="spellStart"/>
      <w:r>
        <w:rPr>
          <w:rFonts w:eastAsia="Calibri"/>
          <w:szCs w:val="24"/>
        </w:rPr>
        <w:t>benzoatas</w:t>
      </w:r>
      <w:proofErr w:type="spellEnd"/>
      <w:r>
        <w:rPr>
          <w:rFonts w:eastAsia="Calibri"/>
          <w:szCs w:val="24"/>
        </w:rPr>
        <w:t>;</w:t>
      </w:r>
    </w:p>
    <w:p w14:paraId="558CFEA5" w14:textId="77777777" w:rsidR="005479E6" w:rsidRDefault="008779E0">
      <w:pPr>
        <w:ind w:firstLine="851"/>
        <w:rPr>
          <w:rFonts w:eastAsia="Calibri"/>
          <w:szCs w:val="24"/>
        </w:rPr>
      </w:pPr>
      <w:r>
        <w:rPr>
          <w:rFonts w:eastAsia="Calibri"/>
          <w:szCs w:val="24"/>
        </w:rPr>
        <w:t>2.6. E 212</w:t>
      </w:r>
      <w:r>
        <w:rPr>
          <w:rFonts w:eastAsia="Calibri"/>
          <w:szCs w:val="24"/>
        </w:rPr>
        <w:tab/>
        <w:t xml:space="preserve">kalio </w:t>
      </w:r>
      <w:proofErr w:type="spellStart"/>
      <w:r>
        <w:rPr>
          <w:rFonts w:eastAsia="Calibri"/>
          <w:szCs w:val="24"/>
        </w:rPr>
        <w:t>benzoatas</w:t>
      </w:r>
      <w:proofErr w:type="spellEnd"/>
      <w:r>
        <w:rPr>
          <w:rFonts w:eastAsia="Calibri"/>
          <w:szCs w:val="24"/>
        </w:rPr>
        <w:t>;</w:t>
      </w:r>
    </w:p>
    <w:p w14:paraId="558CFEA6" w14:textId="77777777" w:rsidR="005479E6" w:rsidRDefault="008779E0">
      <w:pPr>
        <w:ind w:firstLine="851"/>
        <w:rPr>
          <w:rFonts w:eastAsia="Calibri"/>
          <w:szCs w:val="24"/>
        </w:rPr>
      </w:pPr>
      <w:r>
        <w:rPr>
          <w:rFonts w:eastAsia="Calibri"/>
          <w:szCs w:val="24"/>
        </w:rPr>
        <w:t>2.7. E 213</w:t>
      </w:r>
      <w:r>
        <w:rPr>
          <w:rFonts w:eastAsia="Calibri"/>
          <w:szCs w:val="24"/>
        </w:rPr>
        <w:tab/>
        <w:t xml:space="preserve">kalcio </w:t>
      </w:r>
      <w:proofErr w:type="spellStart"/>
      <w:r>
        <w:rPr>
          <w:rFonts w:eastAsia="Calibri"/>
          <w:szCs w:val="24"/>
        </w:rPr>
        <w:t>benzoatas</w:t>
      </w:r>
      <w:proofErr w:type="spellEnd"/>
      <w:r>
        <w:rPr>
          <w:rFonts w:eastAsia="Calibri"/>
          <w:szCs w:val="24"/>
        </w:rPr>
        <w:t>;</w:t>
      </w:r>
    </w:p>
    <w:p w14:paraId="558CFEA7" w14:textId="77777777" w:rsidR="005479E6" w:rsidRDefault="008779E0">
      <w:pPr>
        <w:ind w:firstLine="851"/>
        <w:rPr>
          <w:rFonts w:eastAsia="Calibri"/>
          <w:szCs w:val="24"/>
        </w:rPr>
      </w:pPr>
      <w:r>
        <w:rPr>
          <w:rFonts w:eastAsia="Calibri"/>
          <w:szCs w:val="24"/>
        </w:rPr>
        <w:t>2.8. E 220‒228    sieros dioksidas ir sulfitai.</w:t>
      </w:r>
    </w:p>
    <w:p w14:paraId="558CFEA8" w14:textId="77777777" w:rsidR="005479E6" w:rsidRDefault="005479E6">
      <w:pPr>
        <w:rPr>
          <w:sz w:val="18"/>
          <w:szCs w:val="18"/>
        </w:rPr>
      </w:pPr>
    </w:p>
    <w:p w14:paraId="558CFEA9" w14:textId="77777777" w:rsidR="005479E6" w:rsidRDefault="008779E0">
      <w:pPr>
        <w:ind w:firstLine="851"/>
        <w:rPr>
          <w:rFonts w:eastAsia="Calibri"/>
          <w:szCs w:val="24"/>
        </w:rPr>
      </w:pPr>
      <w:r>
        <w:rPr>
          <w:rFonts w:eastAsia="Calibri"/>
          <w:b/>
          <w:szCs w:val="24"/>
        </w:rPr>
        <w:t>3. Saldikliai</w:t>
      </w:r>
      <w:r>
        <w:rPr>
          <w:rFonts w:eastAsia="Calibri"/>
          <w:szCs w:val="24"/>
        </w:rPr>
        <w:t>:</w:t>
      </w:r>
    </w:p>
    <w:p w14:paraId="558CFEAA" w14:textId="77777777" w:rsidR="005479E6" w:rsidRDefault="005479E6">
      <w:pPr>
        <w:ind w:firstLine="851"/>
        <w:rPr>
          <w:sz w:val="18"/>
          <w:szCs w:val="18"/>
        </w:rPr>
      </w:pPr>
    </w:p>
    <w:p w14:paraId="558CFEAB" w14:textId="77777777" w:rsidR="005479E6" w:rsidRDefault="008779E0">
      <w:pPr>
        <w:ind w:firstLine="851"/>
        <w:rPr>
          <w:rFonts w:eastAsia="Calibri"/>
          <w:szCs w:val="24"/>
        </w:rPr>
      </w:pPr>
      <w:r>
        <w:rPr>
          <w:rFonts w:eastAsia="Calibri"/>
          <w:szCs w:val="24"/>
        </w:rPr>
        <w:t>3.1.   E 950</w:t>
      </w:r>
      <w:r>
        <w:rPr>
          <w:rFonts w:eastAsia="Calibri"/>
          <w:szCs w:val="24"/>
        </w:rPr>
        <w:tab/>
      </w:r>
      <w:proofErr w:type="spellStart"/>
      <w:r>
        <w:rPr>
          <w:rFonts w:eastAsia="Calibri"/>
          <w:szCs w:val="24"/>
        </w:rPr>
        <w:t>acesulfamas</w:t>
      </w:r>
      <w:proofErr w:type="spellEnd"/>
      <w:r>
        <w:rPr>
          <w:rFonts w:eastAsia="Calibri"/>
          <w:szCs w:val="24"/>
        </w:rPr>
        <w:t xml:space="preserve"> K;</w:t>
      </w:r>
    </w:p>
    <w:p w14:paraId="558CFEAC" w14:textId="77777777" w:rsidR="005479E6" w:rsidRDefault="008779E0">
      <w:pPr>
        <w:ind w:firstLine="851"/>
        <w:rPr>
          <w:rFonts w:eastAsia="Calibri"/>
          <w:szCs w:val="24"/>
        </w:rPr>
      </w:pPr>
      <w:r>
        <w:rPr>
          <w:rFonts w:eastAsia="Calibri"/>
          <w:szCs w:val="24"/>
        </w:rPr>
        <w:t>3.2.   E 951</w:t>
      </w:r>
      <w:r>
        <w:rPr>
          <w:rFonts w:eastAsia="Calibri"/>
          <w:szCs w:val="24"/>
        </w:rPr>
        <w:tab/>
      </w:r>
      <w:proofErr w:type="spellStart"/>
      <w:r>
        <w:rPr>
          <w:rFonts w:eastAsia="Calibri"/>
          <w:szCs w:val="24"/>
        </w:rPr>
        <w:t>aspartamas</w:t>
      </w:r>
      <w:proofErr w:type="spellEnd"/>
      <w:r>
        <w:rPr>
          <w:rFonts w:eastAsia="Calibri"/>
          <w:szCs w:val="24"/>
        </w:rPr>
        <w:t>;</w:t>
      </w:r>
    </w:p>
    <w:p w14:paraId="558CFEAD" w14:textId="77777777" w:rsidR="005479E6" w:rsidRDefault="008779E0">
      <w:pPr>
        <w:ind w:firstLine="851"/>
        <w:rPr>
          <w:rFonts w:eastAsia="Calibri"/>
          <w:szCs w:val="24"/>
        </w:rPr>
      </w:pPr>
      <w:r>
        <w:rPr>
          <w:rFonts w:eastAsia="Calibri"/>
          <w:szCs w:val="24"/>
        </w:rPr>
        <w:t>3.3.   E 952</w:t>
      </w:r>
      <w:r>
        <w:rPr>
          <w:rFonts w:eastAsia="Calibri"/>
          <w:szCs w:val="24"/>
        </w:rPr>
        <w:tab/>
      </w:r>
      <w:proofErr w:type="spellStart"/>
      <w:r>
        <w:rPr>
          <w:rFonts w:eastAsia="Calibri"/>
          <w:szCs w:val="24"/>
        </w:rPr>
        <w:t>ciklamatai</w:t>
      </w:r>
      <w:proofErr w:type="spellEnd"/>
      <w:r>
        <w:rPr>
          <w:rFonts w:eastAsia="Calibri"/>
          <w:szCs w:val="24"/>
        </w:rPr>
        <w:t>;</w:t>
      </w:r>
    </w:p>
    <w:p w14:paraId="558CFEAE" w14:textId="77777777" w:rsidR="005479E6" w:rsidRDefault="008779E0">
      <w:pPr>
        <w:ind w:firstLine="851"/>
        <w:rPr>
          <w:rFonts w:eastAsia="Calibri"/>
          <w:szCs w:val="24"/>
        </w:rPr>
      </w:pPr>
      <w:r>
        <w:rPr>
          <w:rFonts w:eastAsia="Calibri"/>
          <w:szCs w:val="24"/>
        </w:rPr>
        <w:t>3.4.   E 954</w:t>
      </w:r>
      <w:r>
        <w:rPr>
          <w:rFonts w:eastAsia="Calibri"/>
          <w:szCs w:val="24"/>
        </w:rPr>
        <w:tab/>
        <w:t>sacharinai;</w:t>
      </w:r>
    </w:p>
    <w:p w14:paraId="558CFEAF" w14:textId="77777777" w:rsidR="005479E6" w:rsidRDefault="008779E0">
      <w:pPr>
        <w:ind w:firstLine="851"/>
        <w:rPr>
          <w:rFonts w:eastAsia="Calibri"/>
          <w:szCs w:val="24"/>
        </w:rPr>
      </w:pPr>
      <w:r>
        <w:rPr>
          <w:rFonts w:eastAsia="Calibri"/>
          <w:szCs w:val="24"/>
        </w:rPr>
        <w:t>3.5.   E 955</w:t>
      </w:r>
      <w:r>
        <w:rPr>
          <w:rFonts w:eastAsia="Calibri"/>
          <w:szCs w:val="24"/>
        </w:rPr>
        <w:tab/>
      </w:r>
      <w:proofErr w:type="spellStart"/>
      <w:r>
        <w:rPr>
          <w:rFonts w:eastAsia="Calibri"/>
          <w:szCs w:val="24"/>
        </w:rPr>
        <w:t>sukralozė</w:t>
      </w:r>
      <w:proofErr w:type="spellEnd"/>
      <w:r>
        <w:rPr>
          <w:rFonts w:eastAsia="Calibri"/>
          <w:szCs w:val="24"/>
        </w:rPr>
        <w:t>;</w:t>
      </w:r>
    </w:p>
    <w:p w14:paraId="558CFEB0" w14:textId="77777777" w:rsidR="005479E6" w:rsidRDefault="008779E0">
      <w:pPr>
        <w:ind w:firstLine="851"/>
        <w:rPr>
          <w:rFonts w:eastAsia="Calibri"/>
          <w:szCs w:val="24"/>
        </w:rPr>
      </w:pPr>
      <w:r>
        <w:rPr>
          <w:rFonts w:eastAsia="Calibri"/>
          <w:szCs w:val="24"/>
        </w:rPr>
        <w:t>3.6.   E 957</w:t>
      </w:r>
      <w:r>
        <w:rPr>
          <w:rFonts w:eastAsia="Calibri"/>
          <w:szCs w:val="24"/>
        </w:rPr>
        <w:tab/>
      </w:r>
      <w:proofErr w:type="spellStart"/>
      <w:r>
        <w:rPr>
          <w:rFonts w:eastAsia="Calibri"/>
          <w:szCs w:val="24"/>
        </w:rPr>
        <w:t>taumatinas</w:t>
      </w:r>
      <w:proofErr w:type="spellEnd"/>
      <w:r>
        <w:rPr>
          <w:rFonts w:eastAsia="Calibri"/>
          <w:szCs w:val="24"/>
        </w:rPr>
        <w:t>;</w:t>
      </w:r>
    </w:p>
    <w:p w14:paraId="558CFEB1" w14:textId="77777777" w:rsidR="005479E6" w:rsidRDefault="008779E0">
      <w:pPr>
        <w:ind w:firstLine="851"/>
        <w:rPr>
          <w:rFonts w:eastAsia="Calibri"/>
          <w:szCs w:val="24"/>
        </w:rPr>
      </w:pPr>
      <w:r>
        <w:rPr>
          <w:rFonts w:eastAsia="Calibri"/>
          <w:szCs w:val="24"/>
        </w:rPr>
        <w:t>3.7.   E 959</w:t>
      </w:r>
      <w:r>
        <w:rPr>
          <w:rFonts w:eastAsia="Calibri"/>
          <w:szCs w:val="24"/>
        </w:rPr>
        <w:tab/>
      </w:r>
      <w:proofErr w:type="spellStart"/>
      <w:r>
        <w:rPr>
          <w:rFonts w:eastAsia="Calibri"/>
          <w:szCs w:val="24"/>
        </w:rPr>
        <w:t>neohesperidinas</w:t>
      </w:r>
      <w:proofErr w:type="spellEnd"/>
      <w:r>
        <w:rPr>
          <w:rFonts w:eastAsia="Calibri"/>
          <w:szCs w:val="24"/>
        </w:rPr>
        <w:t xml:space="preserve"> DC;</w:t>
      </w:r>
    </w:p>
    <w:p w14:paraId="558CFEB2" w14:textId="77777777" w:rsidR="005479E6" w:rsidRDefault="008779E0">
      <w:pPr>
        <w:ind w:firstLine="851"/>
        <w:rPr>
          <w:rFonts w:eastAsia="Calibri"/>
          <w:szCs w:val="24"/>
        </w:rPr>
      </w:pPr>
      <w:r>
        <w:rPr>
          <w:rFonts w:eastAsia="Calibri"/>
          <w:szCs w:val="24"/>
        </w:rPr>
        <w:t xml:space="preserve">3.8.   E 960           </w:t>
      </w:r>
      <w:proofErr w:type="spellStart"/>
      <w:r>
        <w:rPr>
          <w:rFonts w:eastAsia="Calibri"/>
          <w:szCs w:val="24"/>
        </w:rPr>
        <w:t>steviolio</w:t>
      </w:r>
      <w:proofErr w:type="spellEnd"/>
      <w:r>
        <w:rPr>
          <w:rFonts w:eastAsia="Calibri"/>
          <w:szCs w:val="24"/>
        </w:rPr>
        <w:t xml:space="preserve"> glikozidai;</w:t>
      </w:r>
    </w:p>
    <w:p w14:paraId="558CFEB3" w14:textId="77777777" w:rsidR="005479E6" w:rsidRDefault="008779E0">
      <w:pPr>
        <w:ind w:firstLine="851"/>
        <w:rPr>
          <w:rFonts w:eastAsia="Calibri"/>
          <w:szCs w:val="24"/>
        </w:rPr>
      </w:pPr>
      <w:r>
        <w:rPr>
          <w:rFonts w:eastAsia="Calibri"/>
          <w:szCs w:val="24"/>
        </w:rPr>
        <w:t xml:space="preserve">3.9.   E 961           </w:t>
      </w:r>
      <w:proofErr w:type="spellStart"/>
      <w:r>
        <w:rPr>
          <w:rFonts w:eastAsia="Calibri"/>
          <w:szCs w:val="24"/>
        </w:rPr>
        <w:t>neotamas</w:t>
      </w:r>
      <w:proofErr w:type="spellEnd"/>
      <w:r>
        <w:rPr>
          <w:rFonts w:eastAsia="Calibri"/>
          <w:szCs w:val="24"/>
        </w:rPr>
        <w:t>;</w:t>
      </w:r>
    </w:p>
    <w:p w14:paraId="558CFEB4" w14:textId="77777777"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r>
      <w:proofErr w:type="spellStart"/>
      <w:r>
        <w:rPr>
          <w:rFonts w:eastAsia="Calibri"/>
          <w:szCs w:val="24"/>
        </w:rPr>
        <w:t>aspartamo-acesulfamo</w:t>
      </w:r>
      <w:proofErr w:type="spellEnd"/>
      <w:r>
        <w:rPr>
          <w:rFonts w:eastAsia="Calibri"/>
          <w:szCs w:val="24"/>
        </w:rPr>
        <w:t xml:space="preserve"> druska;</w:t>
      </w:r>
    </w:p>
    <w:p w14:paraId="558CFEB5" w14:textId="77777777" w:rsidR="005479E6" w:rsidRDefault="008779E0">
      <w:pPr>
        <w:ind w:firstLine="851"/>
        <w:rPr>
          <w:rFonts w:eastAsia="Calibri"/>
          <w:szCs w:val="24"/>
        </w:rPr>
      </w:pPr>
      <w:r>
        <w:rPr>
          <w:rFonts w:eastAsia="Calibri"/>
          <w:szCs w:val="24"/>
        </w:rPr>
        <w:t xml:space="preserve">3.11. E 969          </w:t>
      </w:r>
      <w:proofErr w:type="spellStart"/>
      <w:r>
        <w:rPr>
          <w:rFonts w:eastAsia="Calibri"/>
          <w:szCs w:val="24"/>
        </w:rPr>
        <w:t>advantamas</w:t>
      </w:r>
      <w:proofErr w:type="spellEnd"/>
      <w:r>
        <w:rPr>
          <w:rFonts w:eastAsia="Calibri"/>
          <w:szCs w:val="24"/>
        </w:rPr>
        <w:t>.</w:t>
      </w:r>
    </w:p>
    <w:p w14:paraId="558CFEB6" w14:textId="77777777" w:rsidR="005479E6" w:rsidRDefault="005479E6">
      <w:pPr>
        <w:rPr>
          <w:sz w:val="18"/>
          <w:szCs w:val="18"/>
        </w:rPr>
      </w:pPr>
    </w:p>
    <w:p w14:paraId="558CFEB7" w14:textId="77777777" w:rsidR="005479E6" w:rsidRDefault="008779E0">
      <w:pPr>
        <w:ind w:firstLine="851"/>
        <w:rPr>
          <w:rFonts w:eastAsia="Calibri"/>
          <w:szCs w:val="24"/>
        </w:rPr>
      </w:pPr>
      <w:r>
        <w:rPr>
          <w:rFonts w:eastAsia="Calibri"/>
          <w:b/>
          <w:szCs w:val="24"/>
        </w:rPr>
        <w:t xml:space="preserve">4. Aromato ir skonio </w:t>
      </w:r>
      <w:proofErr w:type="spellStart"/>
      <w:r>
        <w:rPr>
          <w:rFonts w:eastAsia="Calibri"/>
          <w:b/>
          <w:szCs w:val="24"/>
        </w:rPr>
        <w:t>stiprikliai</w:t>
      </w:r>
      <w:proofErr w:type="spellEnd"/>
      <w:r>
        <w:rPr>
          <w:rFonts w:eastAsia="Calibri"/>
          <w:b/>
          <w:szCs w:val="24"/>
        </w:rPr>
        <w:t xml:space="preserve">: </w:t>
      </w:r>
    </w:p>
    <w:p w14:paraId="558CFEB8" w14:textId="77777777" w:rsidR="005479E6" w:rsidRDefault="005479E6">
      <w:pPr>
        <w:ind w:firstLine="851"/>
        <w:rPr>
          <w:sz w:val="18"/>
          <w:szCs w:val="18"/>
        </w:rPr>
      </w:pPr>
    </w:p>
    <w:p w14:paraId="558CFEB9" w14:textId="77777777" w:rsidR="005479E6" w:rsidRDefault="008779E0">
      <w:pPr>
        <w:ind w:firstLine="851"/>
        <w:jc w:val="both"/>
        <w:rPr>
          <w:szCs w:val="24"/>
        </w:rPr>
      </w:pPr>
      <w:r>
        <w:rPr>
          <w:szCs w:val="24"/>
        </w:rPr>
        <w:t>4.1.   E 620</w:t>
      </w:r>
      <w:r>
        <w:rPr>
          <w:szCs w:val="24"/>
        </w:rPr>
        <w:tab/>
      </w:r>
      <w:proofErr w:type="spellStart"/>
      <w:r>
        <w:rPr>
          <w:szCs w:val="24"/>
        </w:rPr>
        <w:t>glutamo</w:t>
      </w:r>
      <w:proofErr w:type="spellEnd"/>
      <w:r>
        <w:rPr>
          <w:szCs w:val="24"/>
        </w:rPr>
        <w:t xml:space="preserve"> rūgštis;</w:t>
      </w:r>
    </w:p>
    <w:p w14:paraId="558CFEBA" w14:textId="77777777" w:rsidR="005479E6" w:rsidRDefault="008779E0">
      <w:pPr>
        <w:ind w:firstLine="851"/>
        <w:jc w:val="both"/>
        <w:rPr>
          <w:szCs w:val="24"/>
        </w:rPr>
      </w:pPr>
      <w:r>
        <w:rPr>
          <w:szCs w:val="24"/>
        </w:rPr>
        <w:lastRenderedPageBreak/>
        <w:t>4.2.   E 621</w:t>
      </w:r>
      <w:r>
        <w:rPr>
          <w:szCs w:val="24"/>
        </w:rPr>
        <w:tab/>
      </w:r>
      <w:proofErr w:type="spellStart"/>
      <w:r>
        <w:rPr>
          <w:szCs w:val="24"/>
        </w:rPr>
        <w:t>mononatrio</w:t>
      </w:r>
      <w:proofErr w:type="spellEnd"/>
      <w:r>
        <w:rPr>
          <w:szCs w:val="24"/>
        </w:rPr>
        <w:t xml:space="preserve"> </w:t>
      </w:r>
      <w:proofErr w:type="spellStart"/>
      <w:r>
        <w:rPr>
          <w:szCs w:val="24"/>
        </w:rPr>
        <w:t>glutamatas</w:t>
      </w:r>
      <w:proofErr w:type="spellEnd"/>
      <w:r>
        <w:rPr>
          <w:szCs w:val="24"/>
        </w:rPr>
        <w:t>;</w:t>
      </w:r>
    </w:p>
    <w:p w14:paraId="558CFEBB" w14:textId="77777777" w:rsidR="005479E6" w:rsidRDefault="008779E0">
      <w:pPr>
        <w:ind w:firstLine="851"/>
        <w:jc w:val="both"/>
        <w:rPr>
          <w:szCs w:val="24"/>
        </w:rPr>
      </w:pPr>
      <w:r>
        <w:rPr>
          <w:szCs w:val="24"/>
        </w:rPr>
        <w:t>4.3.   E 622</w:t>
      </w:r>
      <w:r>
        <w:rPr>
          <w:szCs w:val="24"/>
        </w:rPr>
        <w:tab/>
      </w:r>
      <w:proofErr w:type="spellStart"/>
      <w:r>
        <w:rPr>
          <w:szCs w:val="24"/>
        </w:rPr>
        <w:t>monokalio</w:t>
      </w:r>
      <w:proofErr w:type="spellEnd"/>
      <w:r>
        <w:rPr>
          <w:szCs w:val="24"/>
        </w:rPr>
        <w:t xml:space="preserve"> </w:t>
      </w:r>
      <w:proofErr w:type="spellStart"/>
      <w:r>
        <w:rPr>
          <w:szCs w:val="24"/>
        </w:rPr>
        <w:t>glutamatas</w:t>
      </w:r>
      <w:proofErr w:type="spellEnd"/>
      <w:r>
        <w:rPr>
          <w:szCs w:val="24"/>
        </w:rPr>
        <w:t>;</w:t>
      </w:r>
    </w:p>
    <w:p w14:paraId="558CFEBC" w14:textId="77777777" w:rsidR="005479E6" w:rsidRDefault="008779E0">
      <w:pPr>
        <w:ind w:firstLine="851"/>
        <w:jc w:val="both"/>
        <w:rPr>
          <w:szCs w:val="24"/>
        </w:rPr>
      </w:pPr>
      <w:r>
        <w:rPr>
          <w:szCs w:val="24"/>
        </w:rPr>
        <w:t>4.4.   E 623</w:t>
      </w:r>
      <w:r>
        <w:rPr>
          <w:szCs w:val="24"/>
        </w:rPr>
        <w:tab/>
        <w:t xml:space="preserve">kalcio </w:t>
      </w:r>
      <w:proofErr w:type="spellStart"/>
      <w:r>
        <w:rPr>
          <w:szCs w:val="24"/>
        </w:rPr>
        <w:t>glutamatas</w:t>
      </w:r>
      <w:proofErr w:type="spellEnd"/>
      <w:r>
        <w:rPr>
          <w:szCs w:val="24"/>
        </w:rPr>
        <w:t>;</w:t>
      </w:r>
    </w:p>
    <w:p w14:paraId="558CFEBD" w14:textId="77777777" w:rsidR="005479E6" w:rsidRDefault="008779E0">
      <w:pPr>
        <w:ind w:firstLine="851"/>
        <w:jc w:val="both"/>
        <w:rPr>
          <w:szCs w:val="24"/>
        </w:rPr>
      </w:pPr>
      <w:r>
        <w:rPr>
          <w:szCs w:val="24"/>
        </w:rPr>
        <w:t>4.5.   E 624</w:t>
      </w:r>
      <w:r>
        <w:rPr>
          <w:szCs w:val="24"/>
        </w:rPr>
        <w:tab/>
      </w:r>
      <w:proofErr w:type="spellStart"/>
      <w:r>
        <w:rPr>
          <w:szCs w:val="24"/>
        </w:rPr>
        <w:t>monoamonio</w:t>
      </w:r>
      <w:proofErr w:type="spellEnd"/>
      <w:r>
        <w:rPr>
          <w:szCs w:val="24"/>
        </w:rPr>
        <w:t xml:space="preserve"> </w:t>
      </w:r>
      <w:proofErr w:type="spellStart"/>
      <w:r>
        <w:rPr>
          <w:szCs w:val="24"/>
        </w:rPr>
        <w:t>glutamatas</w:t>
      </w:r>
      <w:proofErr w:type="spellEnd"/>
      <w:r>
        <w:rPr>
          <w:szCs w:val="24"/>
        </w:rPr>
        <w:t>;</w:t>
      </w:r>
    </w:p>
    <w:p w14:paraId="558CFEBE" w14:textId="77777777" w:rsidR="005479E6" w:rsidRDefault="008779E0">
      <w:pPr>
        <w:ind w:firstLine="851"/>
        <w:rPr>
          <w:rFonts w:eastAsia="Calibri"/>
          <w:szCs w:val="24"/>
        </w:rPr>
      </w:pPr>
      <w:r>
        <w:rPr>
          <w:rFonts w:eastAsia="Calibri"/>
          <w:szCs w:val="24"/>
        </w:rPr>
        <w:t>4.6.   E 625</w:t>
      </w:r>
      <w:r>
        <w:rPr>
          <w:rFonts w:eastAsia="Calibri"/>
          <w:szCs w:val="24"/>
        </w:rPr>
        <w:tab/>
        <w:t xml:space="preserve">magnio </w:t>
      </w:r>
      <w:proofErr w:type="spellStart"/>
      <w:r>
        <w:rPr>
          <w:rFonts w:eastAsia="Calibri"/>
          <w:szCs w:val="24"/>
        </w:rPr>
        <w:t>glutamatas</w:t>
      </w:r>
      <w:proofErr w:type="spellEnd"/>
      <w:r>
        <w:rPr>
          <w:rFonts w:eastAsia="Calibri"/>
          <w:szCs w:val="24"/>
        </w:rPr>
        <w:t>;</w:t>
      </w:r>
    </w:p>
    <w:p w14:paraId="558CFEBF" w14:textId="77777777" w:rsidR="005479E6" w:rsidRDefault="008779E0">
      <w:pPr>
        <w:ind w:firstLine="851"/>
        <w:jc w:val="both"/>
        <w:rPr>
          <w:szCs w:val="24"/>
        </w:rPr>
      </w:pPr>
      <w:r>
        <w:rPr>
          <w:szCs w:val="24"/>
        </w:rPr>
        <w:t>4.7.   E 626</w:t>
      </w:r>
      <w:r>
        <w:rPr>
          <w:szCs w:val="24"/>
        </w:rPr>
        <w:tab/>
      </w:r>
      <w:proofErr w:type="spellStart"/>
      <w:r>
        <w:rPr>
          <w:szCs w:val="24"/>
        </w:rPr>
        <w:t>guanilo</w:t>
      </w:r>
      <w:proofErr w:type="spellEnd"/>
      <w:r>
        <w:rPr>
          <w:szCs w:val="24"/>
        </w:rPr>
        <w:t xml:space="preserve"> rūgštis;</w:t>
      </w:r>
    </w:p>
    <w:p w14:paraId="558CFEC0" w14:textId="77777777" w:rsidR="005479E6" w:rsidRDefault="008779E0">
      <w:pPr>
        <w:ind w:firstLine="851"/>
        <w:jc w:val="both"/>
        <w:rPr>
          <w:szCs w:val="24"/>
        </w:rPr>
      </w:pPr>
      <w:r>
        <w:rPr>
          <w:szCs w:val="24"/>
        </w:rPr>
        <w:t>4.8.   E 627</w:t>
      </w:r>
      <w:r>
        <w:rPr>
          <w:szCs w:val="24"/>
        </w:rPr>
        <w:tab/>
      </w:r>
      <w:proofErr w:type="spellStart"/>
      <w:r>
        <w:rPr>
          <w:szCs w:val="24"/>
        </w:rPr>
        <w:t>dinatrio</w:t>
      </w:r>
      <w:proofErr w:type="spellEnd"/>
      <w:r>
        <w:rPr>
          <w:szCs w:val="24"/>
        </w:rPr>
        <w:t xml:space="preserve"> </w:t>
      </w:r>
      <w:proofErr w:type="spellStart"/>
      <w:r>
        <w:rPr>
          <w:szCs w:val="24"/>
        </w:rPr>
        <w:t>guanilatas</w:t>
      </w:r>
      <w:proofErr w:type="spellEnd"/>
      <w:r>
        <w:rPr>
          <w:szCs w:val="24"/>
        </w:rPr>
        <w:t>;</w:t>
      </w:r>
    </w:p>
    <w:p w14:paraId="558CFEC1" w14:textId="77777777" w:rsidR="005479E6" w:rsidRDefault="008779E0">
      <w:pPr>
        <w:ind w:firstLine="851"/>
        <w:jc w:val="both"/>
        <w:rPr>
          <w:szCs w:val="24"/>
        </w:rPr>
      </w:pPr>
      <w:r>
        <w:rPr>
          <w:szCs w:val="24"/>
        </w:rPr>
        <w:t>4.9.   E 628</w:t>
      </w:r>
      <w:r>
        <w:rPr>
          <w:szCs w:val="24"/>
        </w:rPr>
        <w:tab/>
      </w:r>
      <w:proofErr w:type="spellStart"/>
      <w:r>
        <w:rPr>
          <w:szCs w:val="24"/>
        </w:rPr>
        <w:t>dikalio</w:t>
      </w:r>
      <w:proofErr w:type="spellEnd"/>
      <w:r>
        <w:rPr>
          <w:szCs w:val="24"/>
        </w:rPr>
        <w:t xml:space="preserve"> </w:t>
      </w:r>
      <w:proofErr w:type="spellStart"/>
      <w:r>
        <w:rPr>
          <w:szCs w:val="24"/>
        </w:rPr>
        <w:t>guanilatas</w:t>
      </w:r>
      <w:proofErr w:type="spellEnd"/>
      <w:r>
        <w:rPr>
          <w:szCs w:val="24"/>
        </w:rPr>
        <w:t>;</w:t>
      </w:r>
    </w:p>
    <w:p w14:paraId="558CFEC2" w14:textId="77777777" w:rsidR="005479E6" w:rsidRDefault="008779E0">
      <w:pPr>
        <w:ind w:firstLine="851"/>
        <w:jc w:val="both"/>
        <w:rPr>
          <w:szCs w:val="24"/>
        </w:rPr>
      </w:pPr>
      <w:r>
        <w:rPr>
          <w:szCs w:val="24"/>
        </w:rPr>
        <w:t>4.10. E 629</w:t>
      </w:r>
      <w:r>
        <w:rPr>
          <w:szCs w:val="24"/>
        </w:rPr>
        <w:tab/>
        <w:t xml:space="preserve">kalcio </w:t>
      </w:r>
      <w:proofErr w:type="spellStart"/>
      <w:r>
        <w:rPr>
          <w:szCs w:val="24"/>
        </w:rPr>
        <w:t>guanilatas</w:t>
      </w:r>
      <w:proofErr w:type="spellEnd"/>
      <w:r>
        <w:rPr>
          <w:szCs w:val="24"/>
        </w:rPr>
        <w:t>;</w:t>
      </w:r>
    </w:p>
    <w:p w14:paraId="558CFEC3" w14:textId="77777777" w:rsidR="005479E6" w:rsidRDefault="008779E0">
      <w:pPr>
        <w:ind w:firstLine="851"/>
        <w:jc w:val="both"/>
        <w:rPr>
          <w:szCs w:val="24"/>
        </w:rPr>
      </w:pPr>
      <w:r>
        <w:rPr>
          <w:szCs w:val="24"/>
        </w:rPr>
        <w:t>4.11. E 630</w:t>
      </w:r>
      <w:r>
        <w:rPr>
          <w:szCs w:val="24"/>
        </w:rPr>
        <w:tab/>
      </w:r>
      <w:proofErr w:type="spellStart"/>
      <w:r>
        <w:rPr>
          <w:szCs w:val="24"/>
        </w:rPr>
        <w:t>inozino</w:t>
      </w:r>
      <w:proofErr w:type="spellEnd"/>
      <w:r>
        <w:rPr>
          <w:szCs w:val="24"/>
        </w:rPr>
        <w:t xml:space="preserve"> rūgštis;</w:t>
      </w:r>
    </w:p>
    <w:p w14:paraId="558CFEC4" w14:textId="77777777" w:rsidR="005479E6" w:rsidRDefault="008779E0">
      <w:pPr>
        <w:ind w:firstLine="851"/>
        <w:jc w:val="both"/>
        <w:rPr>
          <w:szCs w:val="24"/>
        </w:rPr>
      </w:pPr>
      <w:r>
        <w:rPr>
          <w:szCs w:val="24"/>
        </w:rPr>
        <w:t>4.12. E 631</w:t>
      </w:r>
      <w:r>
        <w:rPr>
          <w:szCs w:val="24"/>
        </w:rPr>
        <w:tab/>
      </w:r>
      <w:proofErr w:type="spellStart"/>
      <w:r>
        <w:rPr>
          <w:szCs w:val="24"/>
        </w:rPr>
        <w:t>dinatrio</w:t>
      </w:r>
      <w:proofErr w:type="spellEnd"/>
      <w:r>
        <w:rPr>
          <w:szCs w:val="24"/>
        </w:rPr>
        <w:t xml:space="preserve"> </w:t>
      </w:r>
      <w:proofErr w:type="spellStart"/>
      <w:r>
        <w:rPr>
          <w:szCs w:val="24"/>
        </w:rPr>
        <w:t>inozinatas</w:t>
      </w:r>
      <w:proofErr w:type="spellEnd"/>
      <w:r>
        <w:rPr>
          <w:szCs w:val="24"/>
        </w:rPr>
        <w:t>;</w:t>
      </w:r>
    </w:p>
    <w:p w14:paraId="558CFEC5" w14:textId="77777777" w:rsidR="005479E6" w:rsidRDefault="008779E0">
      <w:pPr>
        <w:ind w:firstLine="851"/>
        <w:jc w:val="both"/>
        <w:rPr>
          <w:szCs w:val="24"/>
        </w:rPr>
      </w:pPr>
      <w:r>
        <w:rPr>
          <w:szCs w:val="24"/>
        </w:rPr>
        <w:t>4.13. E 632</w:t>
      </w:r>
      <w:r>
        <w:rPr>
          <w:szCs w:val="24"/>
        </w:rPr>
        <w:tab/>
      </w:r>
      <w:proofErr w:type="spellStart"/>
      <w:r>
        <w:rPr>
          <w:szCs w:val="24"/>
        </w:rPr>
        <w:t>dikalio</w:t>
      </w:r>
      <w:proofErr w:type="spellEnd"/>
      <w:r>
        <w:rPr>
          <w:szCs w:val="24"/>
        </w:rPr>
        <w:t xml:space="preserve"> </w:t>
      </w:r>
      <w:proofErr w:type="spellStart"/>
      <w:r>
        <w:rPr>
          <w:szCs w:val="24"/>
        </w:rPr>
        <w:t>inozinatas</w:t>
      </w:r>
      <w:proofErr w:type="spellEnd"/>
      <w:r>
        <w:rPr>
          <w:szCs w:val="24"/>
        </w:rPr>
        <w:t>;</w:t>
      </w:r>
    </w:p>
    <w:p w14:paraId="558CFEC6" w14:textId="77777777" w:rsidR="005479E6" w:rsidRDefault="008779E0">
      <w:pPr>
        <w:ind w:firstLine="851"/>
        <w:jc w:val="both"/>
        <w:rPr>
          <w:szCs w:val="24"/>
        </w:rPr>
      </w:pPr>
      <w:r>
        <w:rPr>
          <w:szCs w:val="24"/>
        </w:rPr>
        <w:t>4.14. E 633</w:t>
      </w:r>
      <w:r>
        <w:rPr>
          <w:szCs w:val="24"/>
        </w:rPr>
        <w:tab/>
        <w:t xml:space="preserve">kalcio </w:t>
      </w:r>
      <w:proofErr w:type="spellStart"/>
      <w:r>
        <w:rPr>
          <w:szCs w:val="24"/>
        </w:rPr>
        <w:t>inozinatas</w:t>
      </w:r>
      <w:proofErr w:type="spellEnd"/>
      <w:r>
        <w:rPr>
          <w:szCs w:val="24"/>
        </w:rPr>
        <w:t>;</w:t>
      </w:r>
    </w:p>
    <w:p w14:paraId="558CFEC7" w14:textId="77777777" w:rsidR="005479E6" w:rsidRDefault="008779E0">
      <w:pPr>
        <w:ind w:firstLine="851"/>
        <w:jc w:val="both"/>
        <w:rPr>
          <w:szCs w:val="24"/>
        </w:rPr>
      </w:pPr>
      <w:r>
        <w:rPr>
          <w:szCs w:val="24"/>
        </w:rPr>
        <w:t>4.15. E 634</w:t>
      </w:r>
      <w:r>
        <w:rPr>
          <w:szCs w:val="24"/>
        </w:rPr>
        <w:tab/>
        <w:t>kalcio5´-ribonukleotidai;</w:t>
      </w:r>
    </w:p>
    <w:p w14:paraId="558CFEC8" w14:textId="77777777" w:rsidR="005479E6" w:rsidRDefault="008779E0">
      <w:pPr>
        <w:ind w:firstLine="851"/>
        <w:rPr>
          <w:rFonts w:eastAsia="Calibri"/>
          <w:szCs w:val="24"/>
        </w:rPr>
      </w:pPr>
      <w:r>
        <w:rPr>
          <w:rFonts w:eastAsia="Calibri"/>
          <w:szCs w:val="24"/>
        </w:rPr>
        <w:t>4.16. E 635</w:t>
      </w:r>
      <w:r>
        <w:rPr>
          <w:rFonts w:eastAsia="Calibri"/>
          <w:szCs w:val="24"/>
        </w:rPr>
        <w:tab/>
        <w:t>dinatrio5´-ribonukleotidai.</w:t>
      </w:r>
    </w:p>
    <w:p w14:paraId="558CFEC9" w14:textId="77777777" w:rsidR="005479E6" w:rsidRDefault="005479E6">
      <w:pPr>
        <w:ind w:firstLine="851"/>
        <w:rPr>
          <w:sz w:val="18"/>
          <w:szCs w:val="18"/>
        </w:rPr>
      </w:pPr>
    </w:p>
    <w:p w14:paraId="558CFECA" w14:textId="77777777" w:rsidR="005479E6" w:rsidRDefault="005479E6">
      <w:pPr>
        <w:spacing w:line="276" w:lineRule="auto"/>
        <w:rPr>
          <w:rFonts w:ascii="Calibri" w:eastAsia="Calibri" w:hAnsi="Calibri"/>
          <w:sz w:val="22"/>
          <w:szCs w:val="22"/>
        </w:rPr>
      </w:pPr>
    </w:p>
    <w:p w14:paraId="558CFECE" w14:textId="587EDC78" w:rsidR="005479E6" w:rsidRDefault="008779E0" w:rsidP="008779E0">
      <w:pPr>
        <w:spacing w:line="276" w:lineRule="auto"/>
        <w:jc w:val="center"/>
        <w:rPr>
          <w:caps/>
          <w:color w:val="000000"/>
        </w:rPr>
      </w:pPr>
      <w:r>
        <w:rPr>
          <w:rFonts w:eastAsia="Calibri"/>
          <w:szCs w:val="24"/>
        </w:rPr>
        <w:t>__________________</w:t>
      </w:r>
    </w:p>
    <w:p w14:paraId="2CE2F913"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CF" w14:textId="17AEEDBC" w:rsidR="005479E6" w:rsidRDefault="008779E0">
      <w:pPr>
        <w:ind w:firstLine="4926"/>
        <w:rPr>
          <w:rFonts w:eastAsia="Calibri"/>
          <w:szCs w:val="24"/>
        </w:rPr>
      </w:pPr>
      <w:r>
        <w:rPr>
          <w:rFonts w:eastAsia="Calibri"/>
          <w:szCs w:val="24"/>
        </w:rPr>
        <w:lastRenderedPageBreak/>
        <w:t>Vaikų maitinimo organizavimo tvarkos aprašo</w:t>
      </w:r>
    </w:p>
    <w:p w14:paraId="558CFED0" w14:textId="77777777" w:rsidR="005479E6" w:rsidRDefault="008779E0">
      <w:pPr>
        <w:ind w:firstLine="4926"/>
        <w:rPr>
          <w:rFonts w:eastAsia="Calibri"/>
          <w:szCs w:val="24"/>
        </w:rPr>
      </w:pPr>
      <w:r>
        <w:rPr>
          <w:rFonts w:eastAsia="Calibri"/>
          <w:szCs w:val="24"/>
        </w:rPr>
        <w:t>4 priedas</w:t>
      </w:r>
    </w:p>
    <w:p w14:paraId="558CFED1" w14:textId="77777777" w:rsidR="005479E6" w:rsidRDefault="005479E6">
      <w:pPr>
        <w:jc w:val="both"/>
        <w:rPr>
          <w:rFonts w:eastAsia="Calibri"/>
          <w:szCs w:val="24"/>
          <w:lang w:eastAsia="lt-LT"/>
        </w:rPr>
      </w:pPr>
    </w:p>
    <w:p w14:paraId="558CFED2" w14:textId="77777777" w:rsidR="005479E6" w:rsidRDefault="005479E6">
      <w:pPr>
        <w:jc w:val="both"/>
        <w:rPr>
          <w:rFonts w:eastAsia="Calibri"/>
          <w:szCs w:val="24"/>
          <w:lang w:eastAsia="lt-LT"/>
        </w:rPr>
      </w:pPr>
    </w:p>
    <w:p w14:paraId="558CFED3" w14:textId="77777777"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558CFED4" w14:textId="77777777" w:rsidR="005479E6" w:rsidRDefault="005479E6">
      <w:pPr>
        <w:spacing w:line="276" w:lineRule="auto"/>
        <w:rPr>
          <w:rFonts w:ascii="Calibri" w:eastAsia="Calibri" w:hAnsi="Calibri"/>
          <w:sz w:val="22"/>
          <w:szCs w:val="22"/>
          <w:lang w:eastAsia="lt-LT"/>
        </w:rPr>
      </w:pPr>
    </w:p>
    <w:p w14:paraId="558CFED5" w14:textId="77777777" w:rsidR="005479E6" w:rsidRDefault="005479E6">
      <w:pPr>
        <w:rPr>
          <w:sz w:val="18"/>
          <w:szCs w:val="18"/>
        </w:rPr>
      </w:pPr>
    </w:p>
    <w:p w14:paraId="558CFED6"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558CFED7" w14:textId="77777777"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58CFED8" w14:textId="77777777"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558CFED9" w14:textId="77777777"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58CFEDA" w14:textId="77777777"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558CFEDB" w14:textId="77777777"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558CFEDC" w14:textId="77777777"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558CFEDD" w14:textId="77777777"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558CFEDE" w14:textId="77777777"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558CFEDF" w14:textId="77777777"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0" w14:textId="77777777"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14:paraId="558CFEE2" w14:textId="77777777" w:rsidR="005479E6" w:rsidRDefault="005479E6">
      <w:pPr>
        <w:jc w:val="both"/>
        <w:rPr>
          <w:szCs w:val="24"/>
          <w:lang w:eastAsia="lt-LT"/>
        </w:rPr>
      </w:pPr>
    </w:p>
    <w:p w14:paraId="558CFEE4" w14:textId="2EEEF72F" w:rsidR="005479E6" w:rsidRDefault="008779E0" w:rsidP="008779E0">
      <w:pPr>
        <w:jc w:val="center"/>
        <w:rPr>
          <w:caps/>
          <w:color w:val="000000"/>
        </w:rPr>
      </w:pPr>
      <w:r>
        <w:rPr>
          <w:szCs w:val="24"/>
          <w:lang w:eastAsia="lt-LT"/>
        </w:rPr>
        <w:t>____________________</w:t>
      </w:r>
    </w:p>
    <w:p w14:paraId="6F7EF8BA"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E5" w14:textId="77A42727"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558CFEE6" w14:textId="77777777" w:rsidR="005479E6" w:rsidRDefault="008779E0">
      <w:pPr>
        <w:widowControl w:val="0"/>
        <w:tabs>
          <w:tab w:val="left" w:pos="1304"/>
          <w:tab w:val="left" w:pos="1457"/>
          <w:tab w:val="left" w:pos="1604"/>
          <w:tab w:val="left" w:pos="1757"/>
        </w:tabs>
        <w:ind w:left="4535"/>
        <w:rPr>
          <w:b/>
        </w:rPr>
      </w:pPr>
      <w:r>
        <w:t>5 priedas</w:t>
      </w:r>
    </w:p>
    <w:p w14:paraId="558CFEE7" w14:textId="77777777" w:rsidR="005479E6" w:rsidRDefault="005479E6">
      <w:pPr>
        <w:widowControl w:val="0"/>
        <w:rPr>
          <w:color w:val="000000"/>
        </w:rPr>
      </w:pPr>
    </w:p>
    <w:p w14:paraId="558CFEE8" w14:textId="77777777"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558CFEE9" w14:textId="77777777"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14:paraId="558CFEF0" w14:textId="77777777">
        <w:tc>
          <w:tcPr>
            <w:tcW w:w="675" w:type="dxa"/>
            <w:tcBorders>
              <w:top w:val="single" w:sz="4" w:space="0" w:color="auto"/>
              <w:left w:val="single" w:sz="4" w:space="0" w:color="auto"/>
              <w:bottom w:val="single" w:sz="4" w:space="0" w:color="auto"/>
              <w:right w:val="single" w:sz="4" w:space="0" w:color="auto"/>
            </w:tcBorders>
            <w:hideMark/>
          </w:tcPr>
          <w:p w14:paraId="558CFEEA" w14:textId="77777777"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58CFEEB" w14:textId="77777777"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C" w14:textId="77777777"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D" w14:textId="77777777"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58CFEEE" w14:textId="77777777" w:rsidR="005479E6" w:rsidRDefault="008779E0">
            <w:pPr>
              <w:widowControl w:val="0"/>
              <w:jc w:val="center"/>
              <w:rPr>
                <w:szCs w:val="24"/>
              </w:rPr>
            </w:pPr>
            <w:r>
              <w:rPr>
                <w:szCs w:val="24"/>
              </w:rPr>
              <w:t xml:space="preserve">Skaidulinių </w:t>
            </w:r>
          </w:p>
          <w:p w14:paraId="558CFEEF" w14:textId="77777777" w:rsidR="005479E6" w:rsidRDefault="008779E0">
            <w:pPr>
              <w:widowControl w:val="0"/>
              <w:jc w:val="center"/>
              <w:rPr>
                <w:szCs w:val="24"/>
              </w:rPr>
            </w:pPr>
            <w:r>
              <w:rPr>
                <w:szCs w:val="24"/>
              </w:rPr>
              <w:t>medžiagų (g) ne mažesnis nei/100 g</w:t>
            </w:r>
          </w:p>
        </w:tc>
      </w:tr>
      <w:tr w:rsidR="005479E6" w14:paraId="558CFEF7" w14:textId="77777777">
        <w:tc>
          <w:tcPr>
            <w:tcW w:w="675" w:type="dxa"/>
            <w:tcBorders>
              <w:top w:val="single" w:sz="4" w:space="0" w:color="auto"/>
              <w:left w:val="single" w:sz="4" w:space="0" w:color="auto"/>
              <w:bottom w:val="single" w:sz="4" w:space="0" w:color="auto"/>
              <w:right w:val="single" w:sz="4" w:space="0" w:color="auto"/>
            </w:tcBorders>
            <w:hideMark/>
          </w:tcPr>
          <w:p w14:paraId="558CFEF1" w14:textId="77777777"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58CFEF2" w14:textId="77777777"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558CFEF3" w14:textId="77777777"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58CFEF4" w14:textId="77777777" w:rsidR="005479E6" w:rsidRDefault="008779E0">
            <w:pPr>
              <w:widowControl w:val="0"/>
              <w:jc w:val="center"/>
              <w:rPr>
                <w:color w:val="000000"/>
                <w:szCs w:val="24"/>
              </w:rPr>
            </w:pPr>
            <w:r>
              <w:rPr>
                <w:color w:val="000000"/>
                <w:szCs w:val="24"/>
              </w:rPr>
              <w:t>1,7</w:t>
            </w:r>
          </w:p>
          <w:p w14:paraId="558CFEF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EF6" w14:textId="77777777" w:rsidR="005479E6" w:rsidRDefault="008779E0">
            <w:pPr>
              <w:widowControl w:val="0"/>
              <w:jc w:val="center"/>
              <w:rPr>
                <w:color w:val="000000"/>
                <w:szCs w:val="24"/>
              </w:rPr>
            </w:pPr>
            <w:r>
              <w:rPr>
                <w:color w:val="000000"/>
                <w:szCs w:val="24"/>
              </w:rPr>
              <w:t>-</w:t>
            </w:r>
          </w:p>
        </w:tc>
      </w:tr>
      <w:tr w:rsidR="005479E6" w14:paraId="558CFEFE" w14:textId="77777777">
        <w:tc>
          <w:tcPr>
            <w:tcW w:w="675" w:type="dxa"/>
            <w:tcBorders>
              <w:top w:val="single" w:sz="4" w:space="0" w:color="auto"/>
              <w:left w:val="single" w:sz="4" w:space="0" w:color="auto"/>
              <w:bottom w:val="single" w:sz="4" w:space="0" w:color="auto"/>
              <w:right w:val="single" w:sz="4" w:space="0" w:color="auto"/>
            </w:tcBorders>
            <w:hideMark/>
          </w:tcPr>
          <w:p w14:paraId="558CFEF8" w14:textId="77777777"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558CFEF9" w14:textId="77777777"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558CFEFA" w14:textId="77777777" w:rsidR="005479E6" w:rsidRDefault="008779E0">
            <w:pPr>
              <w:widowControl w:val="0"/>
              <w:jc w:val="center"/>
              <w:rPr>
                <w:color w:val="000000"/>
                <w:szCs w:val="24"/>
              </w:rPr>
            </w:pPr>
            <w:r>
              <w:rPr>
                <w:color w:val="000000"/>
                <w:szCs w:val="24"/>
              </w:rPr>
              <w:t>5</w:t>
            </w:r>
          </w:p>
          <w:p w14:paraId="558CFEFB" w14:textId="77777777"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EFC" w14:textId="77777777"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558CFEFD" w14:textId="77777777" w:rsidR="005479E6" w:rsidRDefault="008779E0">
            <w:pPr>
              <w:widowControl w:val="0"/>
              <w:jc w:val="center"/>
              <w:rPr>
                <w:szCs w:val="24"/>
              </w:rPr>
            </w:pPr>
            <w:r>
              <w:rPr>
                <w:szCs w:val="24"/>
              </w:rPr>
              <w:t>-</w:t>
            </w:r>
          </w:p>
        </w:tc>
      </w:tr>
      <w:tr w:rsidR="005479E6" w14:paraId="558CFF05" w14:textId="77777777">
        <w:tc>
          <w:tcPr>
            <w:tcW w:w="675" w:type="dxa"/>
            <w:tcBorders>
              <w:top w:val="single" w:sz="4" w:space="0" w:color="auto"/>
              <w:left w:val="single" w:sz="4" w:space="0" w:color="auto"/>
              <w:bottom w:val="single" w:sz="4" w:space="0" w:color="auto"/>
              <w:right w:val="single" w:sz="4" w:space="0" w:color="auto"/>
            </w:tcBorders>
            <w:hideMark/>
          </w:tcPr>
          <w:p w14:paraId="558CFEFF" w14:textId="77777777"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558CFF00" w14:textId="77777777" w:rsidR="005479E6" w:rsidRDefault="008779E0">
            <w:pPr>
              <w:widowControl w:val="0"/>
              <w:jc w:val="both"/>
              <w:rPr>
                <w:color w:val="000000"/>
                <w:szCs w:val="24"/>
              </w:rPr>
            </w:pPr>
            <w:r>
              <w:rPr>
                <w:color w:val="000000"/>
                <w:szCs w:val="24"/>
              </w:rPr>
              <w:t>Pieno gaminiai</w:t>
            </w:r>
          </w:p>
          <w:p w14:paraId="558CFF01"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02"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03" w14:textId="77777777"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558CFF04" w14:textId="77777777" w:rsidR="005479E6" w:rsidRDefault="005479E6">
            <w:pPr>
              <w:widowControl w:val="0"/>
              <w:jc w:val="center"/>
              <w:rPr>
                <w:color w:val="000000"/>
                <w:szCs w:val="24"/>
                <w:highlight w:val="cyan"/>
              </w:rPr>
            </w:pPr>
          </w:p>
        </w:tc>
      </w:tr>
      <w:tr w:rsidR="005479E6" w14:paraId="558CFF0C" w14:textId="77777777">
        <w:tc>
          <w:tcPr>
            <w:tcW w:w="675" w:type="dxa"/>
            <w:tcBorders>
              <w:top w:val="single" w:sz="4" w:space="0" w:color="auto"/>
              <w:left w:val="single" w:sz="4" w:space="0" w:color="auto"/>
              <w:bottom w:val="single" w:sz="4" w:space="0" w:color="auto"/>
              <w:right w:val="single" w:sz="4" w:space="0" w:color="auto"/>
            </w:tcBorders>
            <w:hideMark/>
          </w:tcPr>
          <w:p w14:paraId="558CFF06" w14:textId="77777777"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58CFF07" w14:textId="77777777" w:rsidR="005479E6" w:rsidRDefault="008779E0">
            <w:pPr>
              <w:widowControl w:val="0"/>
              <w:jc w:val="both"/>
              <w:rPr>
                <w:color w:val="000000"/>
                <w:szCs w:val="24"/>
              </w:rPr>
            </w:pPr>
            <w:r>
              <w:rPr>
                <w:color w:val="000000"/>
                <w:szCs w:val="24"/>
              </w:rPr>
              <w:t>Jogurtai, varškės gaminiai</w:t>
            </w:r>
          </w:p>
          <w:p w14:paraId="558CFF08"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F09" w14:textId="77777777"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558CFF0A"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558CFF0B" w14:textId="77777777" w:rsidR="005479E6" w:rsidRDefault="005479E6">
            <w:pPr>
              <w:widowControl w:val="0"/>
              <w:jc w:val="center"/>
              <w:rPr>
                <w:color w:val="000000"/>
                <w:szCs w:val="24"/>
              </w:rPr>
            </w:pPr>
          </w:p>
        </w:tc>
      </w:tr>
      <w:tr w:rsidR="005479E6" w14:paraId="558CFF13" w14:textId="77777777">
        <w:tc>
          <w:tcPr>
            <w:tcW w:w="675" w:type="dxa"/>
            <w:tcBorders>
              <w:top w:val="single" w:sz="4" w:space="0" w:color="auto"/>
              <w:left w:val="single" w:sz="4" w:space="0" w:color="auto"/>
              <w:bottom w:val="single" w:sz="4" w:space="0" w:color="auto"/>
              <w:right w:val="single" w:sz="4" w:space="0" w:color="auto"/>
            </w:tcBorders>
            <w:hideMark/>
          </w:tcPr>
          <w:p w14:paraId="558CFF0D" w14:textId="77777777"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558CFF0E" w14:textId="77777777"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558CFF0F"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558CFF10" w14:textId="77777777" w:rsidR="005479E6" w:rsidRDefault="008779E0">
            <w:pPr>
              <w:widowControl w:val="0"/>
              <w:jc w:val="center"/>
              <w:rPr>
                <w:color w:val="000000"/>
                <w:szCs w:val="24"/>
              </w:rPr>
            </w:pPr>
            <w:r>
              <w:rPr>
                <w:color w:val="000000"/>
                <w:szCs w:val="24"/>
              </w:rPr>
              <w:t>1,7</w:t>
            </w:r>
          </w:p>
          <w:p w14:paraId="558CFF11" w14:textId="77777777"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558CFF12" w14:textId="77777777" w:rsidR="005479E6" w:rsidRDefault="008779E0">
            <w:pPr>
              <w:widowControl w:val="0"/>
              <w:jc w:val="center"/>
              <w:rPr>
                <w:color w:val="000000"/>
                <w:szCs w:val="24"/>
              </w:rPr>
            </w:pPr>
            <w:r>
              <w:rPr>
                <w:color w:val="000000"/>
                <w:szCs w:val="24"/>
              </w:rPr>
              <w:t>-</w:t>
            </w:r>
          </w:p>
        </w:tc>
      </w:tr>
      <w:tr w:rsidR="005479E6" w14:paraId="558CFF19" w14:textId="77777777">
        <w:tc>
          <w:tcPr>
            <w:tcW w:w="675" w:type="dxa"/>
            <w:tcBorders>
              <w:top w:val="single" w:sz="4" w:space="0" w:color="auto"/>
              <w:left w:val="single" w:sz="4" w:space="0" w:color="auto"/>
              <w:bottom w:val="single" w:sz="4" w:space="0" w:color="auto"/>
              <w:right w:val="single" w:sz="4" w:space="0" w:color="auto"/>
            </w:tcBorders>
            <w:hideMark/>
          </w:tcPr>
          <w:p w14:paraId="558CFF14" w14:textId="77777777"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558CFF15" w14:textId="77777777"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558CFF16"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17"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18" w14:textId="77777777" w:rsidR="005479E6" w:rsidRDefault="008779E0">
            <w:pPr>
              <w:widowControl w:val="0"/>
              <w:jc w:val="center"/>
              <w:rPr>
                <w:color w:val="000000"/>
                <w:szCs w:val="24"/>
              </w:rPr>
            </w:pPr>
            <w:r>
              <w:rPr>
                <w:color w:val="000000"/>
                <w:szCs w:val="24"/>
              </w:rPr>
              <w:t>-</w:t>
            </w:r>
          </w:p>
        </w:tc>
      </w:tr>
      <w:tr w:rsidR="005479E6" w14:paraId="558CFF20" w14:textId="77777777">
        <w:tc>
          <w:tcPr>
            <w:tcW w:w="675" w:type="dxa"/>
            <w:tcBorders>
              <w:top w:val="single" w:sz="4" w:space="0" w:color="auto"/>
              <w:left w:val="single" w:sz="4" w:space="0" w:color="auto"/>
              <w:bottom w:val="single" w:sz="4" w:space="0" w:color="auto"/>
              <w:right w:val="single" w:sz="4" w:space="0" w:color="auto"/>
            </w:tcBorders>
            <w:hideMark/>
          </w:tcPr>
          <w:p w14:paraId="558CFF1A" w14:textId="77777777"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58CFF1B" w14:textId="77777777" w:rsidR="005479E6" w:rsidRDefault="008779E0">
            <w:pPr>
              <w:widowControl w:val="0"/>
              <w:jc w:val="both"/>
              <w:rPr>
                <w:color w:val="000000"/>
                <w:szCs w:val="24"/>
              </w:rPr>
            </w:pPr>
            <w:r>
              <w:rPr>
                <w:color w:val="000000"/>
                <w:szCs w:val="24"/>
              </w:rPr>
              <w:t>Grūdinių augalų produktai</w:t>
            </w:r>
          </w:p>
          <w:p w14:paraId="558CFF1C"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1D"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E"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F" w14:textId="77777777" w:rsidR="005479E6" w:rsidRDefault="005479E6">
            <w:pPr>
              <w:widowControl w:val="0"/>
              <w:jc w:val="center"/>
              <w:rPr>
                <w:color w:val="000000"/>
                <w:szCs w:val="24"/>
              </w:rPr>
            </w:pPr>
          </w:p>
        </w:tc>
      </w:tr>
      <w:tr w:rsidR="005479E6" w14:paraId="558CFF28" w14:textId="77777777">
        <w:tc>
          <w:tcPr>
            <w:tcW w:w="675" w:type="dxa"/>
            <w:tcBorders>
              <w:top w:val="single" w:sz="4" w:space="0" w:color="auto"/>
              <w:left w:val="single" w:sz="4" w:space="0" w:color="auto"/>
              <w:bottom w:val="single" w:sz="4" w:space="0" w:color="auto"/>
              <w:right w:val="single" w:sz="4" w:space="0" w:color="auto"/>
            </w:tcBorders>
            <w:hideMark/>
          </w:tcPr>
          <w:p w14:paraId="558CFF21" w14:textId="77777777"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558CFF22" w14:textId="77777777"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558CFF23" w14:textId="77777777" w:rsidR="005479E6" w:rsidRDefault="008779E0">
            <w:pPr>
              <w:widowControl w:val="0"/>
              <w:jc w:val="center"/>
              <w:rPr>
                <w:color w:val="000000"/>
                <w:szCs w:val="24"/>
              </w:rPr>
            </w:pPr>
            <w:r>
              <w:rPr>
                <w:color w:val="000000"/>
                <w:szCs w:val="24"/>
              </w:rPr>
              <w:t>5</w:t>
            </w:r>
          </w:p>
          <w:p w14:paraId="558CFF24"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25" w14:textId="77777777" w:rsidR="005479E6" w:rsidRDefault="008779E0">
            <w:pPr>
              <w:widowControl w:val="0"/>
              <w:jc w:val="center"/>
              <w:rPr>
                <w:color w:val="000000"/>
                <w:szCs w:val="24"/>
              </w:rPr>
            </w:pPr>
            <w:r>
              <w:rPr>
                <w:color w:val="000000"/>
                <w:szCs w:val="24"/>
              </w:rPr>
              <w:t>1,2</w:t>
            </w:r>
          </w:p>
          <w:p w14:paraId="558CFF2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27" w14:textId="77777777" w:rsidR="005479E6" w:rsidRDefault="008779E0">
            <w:pPr>
              <w:widowControl w:val="0"/>
              <w:jc w:val="center"/>
              <w:rPr>
                <w:color w:val="000000"/>
                <w:szCs w:val="24"/>
              </w:rPr>
            </w:pPr>
            <w:r>
              <w:rPr>
                <w:color w:val="000000"/>
                <w:szCs w:val="24"/>
              </w:rPr>
              <w:t>6</w:t>
            </w:r>
          </w:p>
        </w:tc>
      </w:tr>
      <w:tr w:rsidR="005479E6" w14:paraId="558CFF30" w14:textId="77777777">
        <w:tc>
          <w:tcPr>
            <w:tcW w:w="675" w:type="dxa"/>
            <w:tcBorders>
              <w:top w:val="single" w:sz="4" w:space="0" w:color="auto"/>
              <w:left w:val="single" w:sz="4" w:space="0" w:color="auto"/>
              <w:bottom w:val="single" w:sz="4" w:space="0" w:color="auto"/>
              <w:right w:val="single" w:sz="4" w:space="0" w:color="auto"/>
            </w:tcBorders>
            <w:hideMark/>
          </w:tcPr>
          <w:p w14:paraId="558CFF29" w14:textId="77777777"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558CFF2A" w14:textId="77777777"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558CFF2B" w14:textId="77777777" w:rsidR="005479E6" w:rsidRDefault="008779E0">
            <w:pPr>
              <w:widowControl w:val="0"/>
              <w:jc w:val="center"/>
              <w:rPr>
                <w:color w:val="000000"/>
                <w:szCs w:val="24"/>
              </w:rPr>
            </w:pPr>
            <w:r>
              <w:rPr>
                <w:color w:val="000000"/>
                <w:szCs w:val="24"/>
              </w:rPr>
              <w:t>5</w:t>
            </w:r>
          </w:p>
          <w:p w14:paraId="558CFF2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558CFF2D" w14:textId="77777777" w:rsidR="005479E6" w:rsidRDefault="008779E0">
            <w:pPr>
              <w:widowControl w:val="0"/>
              <w:jc w:val="center"/>
              <w:rPr>
                <w:color w:val="000000"/>
                <w:szCs w:val="24"/>
              </w:rPr>
            </w:pPr>
            <w:r>
              <w:rPr>
                <w:color w:val="000000"/>
                <w:szCs w:val="24"/>
              </w:rPr>
              <w:t>1</w:t>
            </w:r>
          </w:p>
          <w:p w14:paraId="558CFF2E"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2F" w14:textId="77777777" w:rsidR="005479E6" w:rsidRDefault="008779E0">
            <w:pPr>
              <w:widowControl w:val="0"/>
              <w:jc w:val="center"/>
              <w:rPr>
                <w:color w:val="000000"/>
                <w:szCs w:val="24"/>
              </w:rPr>
            </w:pPr>
            <w:r>
              <w:rPr>
                <w:color w:val="000000"/>
                <w:szCs w:val="24"/>
              </w:rPr>
              <w:t>5</w:t>
            </w:r>
          </w:p>
        </w:tc>
      </w:tr>
      <w:tr w:rsidR="005479E6" w14:paraId="558CFF37" w14:textId="77777777">
        <w:tc>
          <w:tcPr>
            <w:tcW w:w="675" w:type="dxa"/>
            <w:tcBorders>
              <w:top w:val="single" w:sz="4" w:space="0" w:color="auto"/>
              <w:left w:val="single" w:sz="4" w:space="0" w:color="auto"/>
              <w:bottom w:val="single" w:sz="4" w:space="0" w:color="auto"/>
              <w:right w:val="single" w:sz="4" w:space="0" w:color="auto"/>
            </w:tcBorders>
            <w:hideMark/>
          </w:tcPr>
          <w:p w14:paraId="558CFF31" w14:textId="77777777"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558CFF32" w14:textId="77777777"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558CFF33" w14:textId="77777777" w:rsidR="005479E6" w:rsidRDefault="008779E0">
            <w:pPr>
              <w:widowControl w:val="0"/>
              <w:jc w:val="center"/>
              <w:rPr>
                <w:color w:val="000000"/>
                <w:szCs w:val="24"/>
              </w:rPr>
            </w:pPr>
            <w:r>
              <w:rPr>
                <w:color w:val="000000"/>
                <w:szCs w:val="24"/>
              </w:rPr>
              <w:t>16</w:t>
            </w:r>
          </w:p>
          <w:p w14:paraId="558CFF34"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5"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6" w14:textId="77777777" w:rsidR="005479E6" w:rsidRDefault="008779E0">
            <w:pPr>
              <w:widowControl w:val="0"/>
              <w:jc w:val="center"/>
              <w:rPr>
                <w:color w:val="000000"/>
                <w:szCs w:val="24"/>
              </w:rPr>
            </w:pPr>
            <w:r>
              <w:rPr>
                <w:color w:val="000000"/>
                <w:szCs w:val="24"/>
              </w:rPr>
              <w:t>-</w:t>
            </w:r>
          </w:p>
        </w:tc>
      </w:tr>
      <w:tr w:rsidR="005479E6" w14:paraId="558CFF3F" w14:textId="77777777">
        <w:tc>
          <w:tcPr>
            <w:tcW w:w="675" w:type="dxa"/>
            <w:tcBorders>
              <w:top w:val="single" w:sz="4" w:space="0" w:color="auto"/>
              <w:left w:val="single" w:sz="4" w:space="0" w:color="auto"/>
              <w:bottom w:val="single" w:sz="4" w:space="0" w:color="auto"/>
              <w:right w:val="single" w:sz="4" w:space="0" w:color="auto"/>
            </w:tcBorders>
            <w:hideMark/>
          </w:tcPr>
          <w:p w14:paraId="558CFF38" w14:textId="77777777"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58CFF39" w14:textId="77777777" w:rsidR="005479E6" w:rsidRDefault="008779E0">
            <w:pPr>
              <w:widowControl w:val="0"/>
              <w:jc w:val="both"/>
              <w:rPr>
                <w:color w:val="000000"/>
                <w:szCs w:val="24"/>
              </w:rPr>
            </w:pPr>
            <w:r>
              <w:rPr>
                <w:color w:val="000000"/>
                <w:szCs w:val="24"/>
              </w:rPr>
              <w:t>Pusryčių dribsniai ir javainiai</w:t>
            </w:r>
          </w:p>
          <w:p w14:paraId="558CFF3A" w14:textId="77777777"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3B" w14:textId="77777777" w:rsidR="005479E6" w:rsidRDefault="008779E0">
            <w:pPr>
              <w:widowControl w:val="0"/>
              <w:jc w:val="center"/>
              <w:rPr>
                <w:color w:val="000000"/>
                <w:szCs w:val="24"/>
              </w:rPr>
            </w:pPr>
            <w:r>
              <w:rPr>
                <w:color w:val="000000"/>
                <w:szCs w:val="24"/>
              </w:rPr>
              <w:t>16</w:t>
            </w:r>
          </w:p>
          <w:p w14:paraId="558CFF3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D"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E" w14:textId="77777777" w:rsidR="005479E6" w:rsidRDefault="008779E0">
            <w:pPr>
              <w:widowControl w:val="0"/>
              <w:jc w:val="center"/>
              <w:rPr>
                <w:color w:val="000000"/>
                <w:szCs w:val="24"/>
              </w:rPr>
            </w:pPr>
            <w:r>
              <w:rPr>
                <w:color w:val="000000"/>
                <w:szCs w:val="24"/>
              </w:rPr>
              <w:t>6</w:t>
            </w:r>
          </w:p>
        </w:tc>
      </w:tr>
      <w:tr w:rsidR="005479E6" w14:paraId="558CFF45" w14:textId="77777777">
        <w:tc>
          <w:tcPr>
            <w:tcW w:w="675" w:type="dxa"/>
            <w:tcBorders>
              <w:top w:val="single" w:sz="4" w:space="0" w:color="auto"/>
              <w:left w:val="single" w:sz="4" w:space="0" w:color="auto"/>
              <w:bottom w:val="single" w:sz="4" w:space="0" w:color="auto"/>
              <w:right w:val="single" w:sz="4" w:space="0" w:color="auto"/>
            </w:tcBorders>
            <w:hideMark/>
          </w:tcPr>
          <w:p w14:paraId="558CFF40" w14:textId="77777777"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558CFF41" w14:textId="77777777"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558CFF42" w14:textId="77777777"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558CFF4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44" w14:textId="77777777" w:rsidR="005479E6" w:rsidRDefault="008779E0">
            <w:pPr>
              <w:widowControl w:val="0"/>
              <w:jc w:val="center"/>
              <w:rPr>
                <w:color w:val="000000"/>
                <w:szCs w:val="24"/>
              </w:rPr>
            </w:pPr>
            <w:r>
              <w:rPr>
                <w:color w:val="000000"/>
                <w:szCs w:val="24"/>
              </w:rPr>
              <w:t>-</w:t>
            </w:r>
          </w:p>
        </w:tc>
      </w:tr>
      <w:tr w:rsidR="005479E6" w14:paraId="558CFF4B" w14:textId="77777777">
        <w:tc>
          <w:tcPr>
            <w:tcW w:w="675" w:type="dxa"/>
            <w:tcBorders>
              <w:top w:val="single" w:sz="4" w:space="0" w:color="auto"/>
              <w:left w:val="single" w:sz="4" w:space="0" w:color="auto"/>
              <w:bottom w:val="single" w:sz="4" w:space="0" w:color="auto"/>
              <w:right w:val="single" w:sz="4" w:space="0" w:color="auto"/>
            </w:tcBorders>
            <w:hideMark/>
          </w:tcPr>
          <w:p w14:paraId="558CFF46" w14:textId="77777777"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558CFF47"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558CFF48" w14:textId="77777777"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558CFF49"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4A" w14:textId="77777777" w:rsidR="005479E6" w:rsidRDefault="008779E0">
            <w:pPr>
              <w:widowControl w:val="0"/>
              <w:jc w:val="center"/>
              <w:rPr>
                <w:color w:val="000000"/>
                <w:szCs w:val="24"/>
              </w:rPr>
            </w:pPr>
            <w:r>
              <w:rPr>
                <w:color w:val="000000"/>
                <w:szCs w:val="24"/>
              </w:rPr>
              <w:t>-</w:t>
            </w:r>
          </w:p>
        </w:tc>
      </w:tr>
      <w:tr w:rsidR="005479E6" w14:paraId="558CFF52" w14:textId="77777777">
        <w:tc>
          <w:tcPr>
            <w:tcW w:w="675" w:type="dxa"/>
            <w:tcBorders>
              <w:top w:val="single" w:sz="4" w:space="0" w:color="auto"/>
              <w:left w:val="single" w:sz="4" w:space="0" w:color="auto"/>
              <w:bottom w:val="single" w:sz="4" w:space="0" w:color="auto"/>
              <w:right w:val="single" w:sz="4" w:space="0" w:color="auto"/>
            </w:tcBorders>
            <w:hideMark/>
          </w:tcPr>
          <w:p w14:paraId="558CFF4C" w14:textId="77777777"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558CFF4D" w14:textId="77777777"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558CFF4E" w14:textId="77777777" w:rsidR="005479E6" w:rsidRDefault="008779E0">
            <w:pPr>
              <w:widowControl w:val="0"/>
              <w:jc w:val="center"/>
              <w:rPr>
                <w:color w:val="000000"/>
                <w:szCs w:val="24"/>
              </w:rPr>
            </w:pPr>
            <w:r>
              <w:rPr>
                <w:color w:val="000000"/>
                <w:szCs w:val="24"/>
              </w:rPr>
              <w:t>16</w:t>
            </w:r>
          </w:p>
          <w:p w14:paraId="558CFF4F"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51" w14:textId="77777777" w:rsidR="005479E6" w:rsidRDefault="008779E0">
            <w:pPr>
              <w:widowControl w:val="0"/>
              <w:jc w:val="center"/>
              <w:rPr>
                <w:color w:val="000000"/>
                <w:szCs w:val="24"/>
              </w:rPr>
            </w:pPr>
            <w:r>
              <w:rPr>
                <w:color w:val="000000"/>
                <w:szCs w:val="24"/>
              </w:rPr>
              <w:t>-</w:t>
            </w:r>
          </w:p>
        </w:tc>
      </w:tr>
      <w:tr w:rsidR="005479E6" w14:paraId="558CFF58" w14:textId="77777777">
        <w:tc>
          <w:tcPr>
            <w:tcW w:w="675" w:type="dxa"/>
            <w:tcBorders>
              <w:top w:val="single" w:sz="4" w:space="0" w:color="auto"/>
              <w:left w:val="single" w:sz="4" w:space="0" w:color="auto"/>
              <w:bottom w:val="single" w:sz="4" w:space="0" w:color="auto"/>
              <w:right w:val="single" w:sz="4" w:space="0" w:color="auto"/>
            </w:tcBorders>
            <w:hideMark/>
          </w:tcPr>
          <w:p w14:paraId="558CFF53" w14:textId="77777777"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558CFF54" w14:textId="77777777"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558CFF5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7" w14:textId="77777777" w:rsidR="005479E6" w:rsidRDefault="005479E6">
            <w:pPr>
              <w:widowControl w:val="0"/>
              <w:jc w:val="center"/>
              <w:rPr>
                <w:color w:val="000000"/>
                <w:szCs w:val="24"/>
              </w:rPr>
            </w:pPr>
          </w:p>
        </w:tc>
      </w:tr>
      <w:tr w:rsidR="005479E6" w14:paraId="558CFF5F" w14:textId="77777777">
        <w:tc>
          <w:tcPr>
            <w:tcW w:w="675" w:type="dxa"/>
            <w:tcBorders>
              <w:top w:val="single" w:sz="4" w:space="0" w:color="auto"/>
              <w:left w:val="single" w:sz="4" w:space="0" w:color="auto"/>
              <w:bottom w:val="single" w:sz="4" w:space="0" w:color="auto"/>
              <w:right w:val="single" w:sz="4" w:space="0" w:color="auto"/>
            </w:tcBorders>
            <w:hideMark/>
          </w:tcPr>
          <w:p w14:paraId="558CFF59" w14:textId="77777777"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558CFF5A" w14:textId="77777777" w:rsidR="005479E6" w:rsidRDefault="008779E0">
            <w:pPr>
              <w:widowControl w:val="0"/>
              <w:jc w:val="both"/>
              <w:rPr>
                <w:color w:val="000000"/>
                <w:szCs w:val="24"/>
              </w:rPr>
            </w:pPr>
            <w:r>
              <w:rPr>
                <w:color w:val="000000"/>
                <w:szCs w:val="24"/>
              </w:rPr>
              <w:t>Sultys (vaisių ir (ar) daržovių)</w:t>
            </w:r>
          </w:p>
          <w:p w14:paraId="558CFF5B" w14:textId="77777777"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C"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5D"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5E" w14:textId="77777777" w:rsidR="005479E6" w:rsidRDefault="008779E0">
            <w:pPr>
              <w:widowControl w:val="0"/>
              <w:jc w:val="center"/>
              <w:rPr>
                <w:color w:val="000000"/>
                <w:szCs w:val="24"/>
              </w:rPr>
            </w:pPr>
            <w:r>
              <w:rPr>
                <w:color w:val="000000"/>
                <w:szCs w:val="24"/>
              </w:rPr>
              <w:t>-</w:t>
            </w:r>
          </w:p>
        </w:tc>
      </w:tr>
      <w:tr w:rsidR="005479E6" w14:paraId="558CFF66" w14:textId="77777777">
        <w:tc>
          <w:tcPr>
            <w:tcW w:w="675" w:type="dxa"/>
            <w:tcBorders>
              <w:top w:val="single" w:sz="4" w:space="0" w:color="auto"/>
              <w:left w:val="single" w:sz="4" w:space="0" w:color="auto"/>
              <w:bottom w:val="single" w:sz="4" w:space="0" w:color="auto"/>
              <w:right w:val="single" w:sz="4" w:space="0" w:color="auto"/>
            </w:tcBorders>
            <w:hideMark/>
          </w:tcPr>
          <w:p w14:paraId="558CFF60" w14:textId="77777777"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558CFF61" w14:textId="77777777"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14:paraId="558CFF62" w14:textId="77777777" w:rsidR="005479E6" w:rsidRDefault="008779E0">
            <w:pPr>
              <w:widowControl w:val="0"/>
              <w:jc w:val="center"/>
              <w:rPr>
                <w:color w:val="000000"/>
                <w:szCs w:val="24"/>
              </w:rPr>
            </w:pPr>
            <w:r>
              <w:rPr>
                <w:color w:val="000000"/>
                <w:szCs w:val="24"/>
              </w:rPr>
              <w:t>5</w:t>
            </w:r>
          </w:p>
          <w:p w14:paraId="558CFF6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64"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65" w14:textId="77777777" w:rsidR="005479E6" w:rsidRDefault="008779E0">
            <w:pPr>
              <w:widowControl w:val="0"/>
              <w:jc w:val="center"/>
              <w:rPr>
                <w:color w:val="000000"/>
                <w:szCs w:val="24"/>
              </w:rPr>
            </w:pPr>
            <w:r>
              <w:rPr>
                <w:color w:val="000000"/>
                <w:szCs w:val="24"/>
              </w:rPr>
              <w:t>-</w:t>
            </w:r>
          </w:p>
        </w:tc>
      </w:tr>
      <w:tr w:rsidR="005479E6" w14:paraId="558CFF6C" w14:textId="77777777">
        <w:tc>
          <w:tcPr>
            <w:tcW w:w="675" w:type="dxa"/>
            <w:tcBorders>
              <w:top w:val="single" w:sz="4" w:space="0" w:color="auto"/>
              <w:left w:val="single" w:sz="4" w:space="0" w:color="auto"/>
              <w:bottom w:val="single" w:sz="4" w:space="0" w:color="auto"/>
              <w:right w:val="single" w:sz="4" w:space="0" w:color="auto"/>
            </w:tcBorders>
            <w:hideMark/>
          </w:tcPr>
          <w:p w14:paraId="558CFF67" w14:textId="77777777"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14:paraId="558CFF68"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58CFF69"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6A"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6B" w14:textId="77777777" w:rsidR="005479E6" w:rsidRDefault="008779E0">
            <w:pPr>
              <w:widowControl w:val="0"/>
              <w:jc w:val="center"/>
              <w:rPr>
                <w:color w:val="000000"/>
                <w:szCs w:val="24"/>
              </w:rPr>
            </w:pPr>
            <w:r>
              <w:rPr>
                <w:color w:val="000000"/>
                <w:szCs w:val="24"/>
              </w:rPr>
              <w:t>-</w:t>
            </w:r>
          </w:p>
        </w:tc>
      </w:tr>
      <w:tr w:rsidR="005479E6" w14:paraId="558CFF72" w14:textId="77777777">
        <w:tc>
          <w:tcPr>
            <w:tcW w:w="675" w:type="dxa"/>
            <w:tcBorders>
              <w:top w:val="single" w:sz="4" w:space="0" w:color="auto"/>
              <w:left w:val="single" w:sz="4" w:space="0" w:color="auto"/>
              <w:bottom w:val="single" w:sz="4" w:space="0" w:color="auto"/>
              <w:right w:val="single" w:sz="4" w:space="0" w:color="auto"/>
            </w:tcBorders>
            <w:hideMark/>
          </w:tcPr>
          <w:p w14:paraId="558CFF6D" w14:textId="77777777"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14:paraId="558CFF6E" w14:textId="77777777"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558CFF6F"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7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71" w14:textId="77777777" w:rsidR="005479E6" w:rsidRDefault="008779E0">
            <w:pPr>
              <w:widowControl w:val="0"/>
              <w:jc w:val="center"/>
              <w:rPr>
                <w:color w:val="000000"/>
                <w:szCs w:val="24"/>
              </w:rPr>
            </w:pPr>
            <w:r>
              <w:rPr>
                <w:color w:val="000000"/>
                <w:szCs w:val="24"/>
              </w:rPr>
              <w:t>-</w:t>
            </w:r>
          </w:p>
        </w:tc>
      </w:tr>
    </w:tbl>
    <w:p w14:paraId="558CFF73" w14:textId="77777777" w:rsidR="005479E6" w:rsidRDefault="005479E6">
      <w:pPr>
        <w:widowControl w:val="0"/>
        <w:jc w:val="both"/>
        <w:rPr>
          <w:color w:val="000000"/>
          <w:sz w:val="8"/>
          <w:szCs w:val="8"/>
        </w:rPr>
      </w:pPr>
    </w:p>
    <w:p w14:paraId="558CFF74" w14:textId="77777777"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558CFF75" w14:textId="77777777" w:rsidR="005479E6" w:rsidRDefault="008779E0">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14:paraId="558CFF76" w14:textId="77777777" w:rsidR="005479E6" w:rsidRDefault="005479E6">
      <w:pPr>
        <w:widowControl w:val="0"/>
        <w:jc w:val="both"/>
        <w:rPr>
          <w:color w:val="000000"/>
          <w:vertAlign w:val="superscript"/>
        </w:rPr>
      </w:pPr>
    </w:p>
    <w:p w14:paraId="558CFF78" w14:textId="67BBB01B" w:rsidR="005479E6" w:rsidRDefault="008779E0" w:rsidP="008779E0">
      <w:pPr>
        <w:widowControl w:val="0"/>
        <w:jc w:val="center"/>
        <w:rPr>
          <w:caps/>
          <w:color w:val="000000"/>
        </w:rPr>
      </w:pPr>
      <w:r>
        <w:rPr>
          <w:color w:val="000000"/>
        </w:rPr>
        <w:t>_________________</w:t>
      </w:r>
    </w:p>
    <w:p w14:paraId="68008300" w14:textId="03C07198"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79" w14:textId="7B50DB78" w:rsidR="005479E6" w:rsidRDefault="008779E0">
      <w:pPr>
        <w:ind w:left="3888" w:firstLine="992"/>
        <w:rPr>
          <w:rFonts w:eastAsia="Calibri"/>
          <w:szCs w:val="24"/>
        </w:rPr>
      </w:pPr>
      <w:r>
        <w:rPr>
          <w:rFonts w:eastAsia="Calibri"/>
          <w:szCs w:val="24"/>
        </w:rPr>
        <w:lastRenderedPageBreak/>
        <w:t>Vaikų maitinimo organizavimo tvarkos aprašo</w:t>
      </w:r>
    </w:p>
    <w:p w14:paraId="558CFF7A" w14:textId="77777777" w:rsidR="005479E6" w:rsidRDefault="008779E0">
      <w:pPr>
        <w:ind w:left="3888" w:firstLine="992"/>
        <w:rPr>
          <w:rFonts w:eastAsia="Calibri"/>
          <w:szCs w:val="24"/>
        </w:rPr>
      </w:pPr>
      <w:r>
        <w:rPr>
          <w:rFonts w:eastAsia="Calibri"/>
          <w:szCs w:val="24"/>
        </w:rPr>
        <w:t>6 priedas</w:t>
      </w:r>
    </w:p>
    <w:p w14:paraId="558CFF7B" w14:textId="77777777" w:rsidR="005479E6" w:rsidRDefault="005479E6">
      <w:pPr>
        <w:rPr>
          <w:szCs w:val="24"/>
        </w:rPr>
      </w:pPr>
    </w:p>
    <w:p w14:paraId="558CFF7C" w14:textId="77777777" w:rsidR="005479E6" w:rsidRDefault="008779E0">
      <w:pPr>
        <w:ind w:firstLine="357"/>
        <w:jc w:val="center"/>
        <w:rPr>
          <w:b/>
          <w:szCs w:val="22"/>
        </w:rPr>
      </w:pPr>
      <w:r>
        <w:rPr>
          <w:b/>
        </w:rPr>
        <w:t>MAISTO PRODUKTŲ IR PATIEKALŲ VAIKAMS MAITINTI PATIEKIMAS</w:t>
      </w:r>
    </w:p>
    <w:p w14:paraId="558CFF7D" w14:textId="77777777"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14:paraId="558CFF80" w14:textId="77777777">
        <w:tc>
          <w:tcPr>
            <w:tcW w:w="2550" w:type="dxa"/>
            <w:tcBorders>
              <w:top w:val="single" w:sz="4" w:space="0" w:color="auto"/>
              <w:left w:val="single" w:sz="4" w:space="0" w:color="auto"/>
              <w:bottom w:val="single" w:sz="4" w:space="0" w:color="auto"/>
              <w:right w:val="single" w:sz="4" w:space="0" w:color="auto"/>
            </w:tcBorders>
            <w:hideMark/>
          </w:tcPr>
          <w:p w14:paraId="558CFF7E" w14:textId="77777777"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58CFF7F" w14:textId="77777777" w:rsidR="005479E6" w:rsidRDefault="008779E0">
            <w:pPr>
              <w:rPr>
                <w:szCs w:val="24"/>
              </w:rPr>
            </w:pPr>
            <w:r>
              <w:rPr>
                <w:szCs w:val="24"/>
              </w:rPr>
              <w:t>Maisto produktų patiekimas</w:t>
            </w:r>
            <w:r>
              <w:rPr>
                <w:szCs w:val="24"/>
                <w:vertAlign w:val="superscript"/>
              </w:rPr>
              <w:t>1</w:t>
            </w:r>
          </w:p>
        </w:tc>
      </w:tr>
      <w:tr w:rsidR="005479E6" w14:paraId="558CFF88" w14:textId="77777777">
        <w:tc>
          <w:tcPr>
            <w:tcW w:w="2550" w:type="dxa"/>
            <w:tcBorders>
              <w:top w:val="single" w:sz="4" w:space="0" w:color="auto"/>
              <w:left w:val="single" w:sz="4" w:space="0" w:color="auto"/>
              <w:bottom w:val="single" w:sz="4" w:space="0" w:color="auto"/>
              <w:right w:val="single" w:sz="4" w:space="0" w:color="auto"/>
            </w:tcBorders>
            <w:hideMark/>
          </w:tcPr>
          <w:p w14:paraId="558CFF81" w14:textId="77777777"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58CFF82" w14:textId="77777777" w:rsidR="005479E6" w:rsidRDefault="008779E0">
            <w:pPr>
              <w:rPr>
                <w:szCs w:val="24"/>
              </w:rPr>
            </w:pPr>
            <w:r>
              <w:rPr>
                <w:szCs w:val="24"/>
              </w:rPr>
              <w:t xml:space="preserve">1.1. Pirmenybė teikiama šviežioms, sezoninėms daržovėms. </w:t>
            </w:r>
          </w:p>
          <w:p w14:paraId="558CFF83" w14:textId="77777777" w:rsidR="005479E6" w:rsidRDefault="008779E0">
            <w:pPr>
              <w:rPr>
                <w:szCs w:val="24"/>
              </w:rPr>
            </w:pPr>
            <w:r>
              <w:rPr>
                <w:szCs w:val="24"/>
              </w:rPr>
              <w:t>1.2. Tiekiamos kuo įvairesnės daržovės.</w:t>
            </w:r>
          </w:p>
          <w:p w14:paraId="558CFF84" w14:textId="77777777" w:rsidR="005479E6" w:rsidRDefault="008779E0">
            <w:pPr>
              <w:rPr>
                <w:szCs w:val="24"/>
              </w:rPr>
            </w:pPr>
            <w:r>
              <w:rPr>
                <w:szCs w:val="24"/>
              </w:rPr>
              <w:t xml:space="preserve">1.3. Šviežių daržovių salotos tiekiamos su aliejaus ar nesaldinto jogurto padažu. </w:t>
            </w:r>
          </w:p>
          <w:p w14:paraId="558CFF85" w14:textId="77777777" w:rsidR="005479E6" w:rsidRDefault="008779E0">
            <w:pPr>
              <w:rPr>
                <w:szCs w:val="24"/>
              </w:rPr>
            </w:pPr>
            <w:r>
              <w:rPr>
                <w:szCs w:val="24"/>
              </w:rPr>
              <w:t>1.4. Termiškai apdorotos daržovės (šviežios arba šaldytos) tiekiamos kaip garnyras, sriuba, apkepas ir t. t.).</w:t>
            </w:r>
          </w:p>
          <w:p w14:paraId="558CFF86" w14:textId="77777777" w:rsidR="005479E6" w:rsidRDefault="008779E0">
            <w:pPr>
              <w:rPr>
                <w:szCs w:val="24"/>
              </w:rPr>
            </w:pPr>
            <w:r>
              <w:rPr>
                <w:szCs w:val="24"/>
              </w:rPr>
              <w:t>1.5. Per dieną vieną daržovių porciją galima pakeisti 100‒200 ml daržovių sulčių.</w:t>
            </w:r>
          </w:p>
          <w:p w14:paraId="558CFF87" w14:textId="77777777" w:rsidR="005479E6" w:rsidRDefault="008779E0">
            <w:pPr>
              <w:rPr>
                <w:szCs w:val="24"/>
              </w:rPr>
            </w:pPr>
            <w:r>
              <w:rPr>
                <w:szCs w:val="24"/>
              </w:rPr>
              <w:t>1.6. Vaikams patiekiamos taip, kad galėtų sukramtyti.</w:t>
            </w:r>
          </w:p>
        </w:tc>
      </w:tr>
      <w:tr w:rsidR="005479E6" w14:paraId="558CFF8E" w14:textId="77777777">
        <w:tc>
          <w:tcPr>
            <w:tcW w:w="2550" w:type="dxa"/>
            <w:tcBorders>
              <w:top w:val="single" w:sz="4" w:space="0" w:color="auto"/>
              <w:left w:val="single" w:sz="4" w:space="0" w:color="auto"/>
              <w:bottom w:val="single" w:sz="4" w:space="0" w:color="auto"/>
              <w:right w:val="single" w:sz="4" w:space="0" w:color="auto"/>
            </w:tcBorders>
            <w:hideMark/>
          </w:tcPr>
          <w:p w14:paraId="558CFF89" w14:textId="77777777"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58CFF8A" w14:textId="77777777" w:rsidR="005479E6" w:rsidRDefault="008779E0">
            <w:pPr>
              <w:rPr>
                <w:szCs w:val="24"/>
              </w:rPr>
            </w:pPr>
            <w:r>
              <w:rPr>
                <w:szCs w:val="24"/>
              </w:rPr>
              <w:t xml:space="preserve">2.1. Pirmenybė teikiama šviežiems, sezoniniams vaisiams ir uogoms. </w:t>
            </w:r>
          </w:p>
          <w:p w14:paraId="558CFF8B" w14:textId="77777777" w:rsidR="005479E6" w:rsidRDefault="008779E0">
            <w:pPr>
              <w:rPr>
                <w:szCs w:val="24"/>
              </w:rPr>
            </w:pPr>
            <w:r>
              <w:rPr>
                <w:szCs w:val="24"/>
              </w:rPr>
              <w:t>2.2. Per savaitę vieną vaisių porciją galima pakeisti 100‒200 ml vaisių sulčių.</w:t>
            </w:r>
          </w:p>
          <w:p w14:paraId="558CFF8C" w14:textId="77777777" w:rsidR="005479E6" w:rsidRDefault="008779E0">
            <w:pPr>
              <w:rPr>
                <w:szCs w:val="24"/>
              </w:rPr>
            </w:pPr>
            <w:r>
              <w:rPr>
                <w:szCs w:val="24"/>
              </w:rPr>
              <w:t>2.3. Vaikams patiekiami taip, kad galėtų sukramtyti.</w:t>
            </w:r>
          </w:p>
          <w:p w14:paraId="558CFF8D" w14:textId="77777777"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14:paraId="558CFF91"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558CFF8F" w14:textId="77777777"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558CFF90" w14:textId="77777777" w:rsidR="005479E6" w:rsidRDefault="008779E0">
            <w:pPr>
              <w:rPr>
                <w:szCs w:val="24"/>
              </w:rPr>
            </w:pPr>
            <w:r>
              <w:rPr>
                <w:szCs w:val="24"/>
              </w:rPr>
              <w:t>3.1. Jei bulvių patiekalai tiekiami su padažais, jie turi būti neriebūs (nesaldinto jogurto, pomidorų ir pan.).</w:t>
            </w:r>
          </w:p>
        </w:tc>
      </w:tr>
      <w:tr w:rsidR="005479E6" w14:paraId="558CFF98" w14:textId="77777777">
        <w:tc>
          <w:tcPr>
            <w:tcW w:w="2550" w:type="dxa"/>
            <w:tcBorders>
              <w:top w:val="single" w:sz="4" w:space="0" w:color="auto"/>
              <w:left w:val="single" w:sz="4" w:space="0" w:color="auto"/>
              <w:bottom w:val="single" w:sz="4" w:space="0" w:color="auto"/>
              <w:right w:val="single" w:sz="4" w:space="0" w:color="auto"/>
            </w:tcBorders>
            <w:hideMark/>
          </w:tcPr>
          <w:p w14:paraId="558CFF92" w14:textId="77777777"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58CFF93" w14:textId="77777777" w:rsidR="005479E6" w:rsidRDefault="008779E0">
            <w:pPr>
              <w:rPr>
                <w:szCs w:val="24"/>
              </w:rPr>
            </w:pPr>
            <w:r>
              <w:rPr>
                <w:szCs w:val="24"/>
              </w:rPr>
              <w:t>4.1. Pirmenybė teikiama viso grūdo arba iš dalies viso grūdo produktams.</w:t>
            </w:r>
          </w:p>
          <w:p w14:paraId="558CFF94" w14:textId="77777777" w:rsidR="005479E6" w:rsidRDefault="008779E0">
            <w:pPr>
              <w:rPr>
                <w:szCs w:val="24"/>
              </w:rPr>
            </w:pPr>
            <w:r>
              <w:rPr>
                <w:szCs w:val="24"/>
              </w:rPr>
              <w:t xml:space="preserve">4.2. Tiekiamos kuo įvairesnės kruopos ar kruopų dribsniai (avižų, grikių, ryžių, kvietinės, miežinės, perlinės, kukurūzų, sorų ir kt.). </w:t>
            </w:r>
          </w:p>
          <w:p w14:paraId="558CFF95" w14:textId="77777777" w:rsidR="005479E6" w:rsidRDefault="008779E0">
            <w:pPr>
              <w:rPr>
                <w:szCs w:val="24"/>
              </w:rPr>
            </w:pPr>
            <w:r>
              <w:rPr>
                <w:color w:val="000000"/>
                <w:szCs w:val="24"/>
              </w:rPr>
              <w:t>4.3. Pirmenybė teikiama ruginei duonai (ne mažiau kaip 30 proc. sausos produkto masės sudaro rugiai).</w:t>
            </w:r>
          </w:p>
          <w:p w14:paraId="558CFF96" w14:textId="77777777" w:rsidR="005479E6" w:rsidRDefault="008779E0">
            <w:pPr>
              <w:rPr>
                <w:szCs w:val="24"/>
              </w:rPr>
            </w:pPr>
            <w:r>
              <w:rPr>
                <w:szCs w:val="24"/>
              </w:rPr>
              <w:t>4.4. Apkepų, blynų, bandelių tešlai aukščiausios rūšies miltus rekomenduojama maišyti su viso grūdo miltais, sėlenomis.</w:t>
            </w:r>
          </w:p>
          <w:p w14:paraId="558CFF97" w14:textId="77777777" w:rsidR="005479E6" w:rsidRDefault="008779E0">
            <w:pPr>
              <w:rPr>
                <w:color w:val="000000"/>
                <w:szCs w:val="24"/>
              </w:rPr>
            </w:pPr>
            <w:r>
              <w:rPr>
                <w:color w:val="000000"/>
                <w:szCs w:val="24"/>
              </w:rPr>
              <w:t>4.5. Makaronai: pirmenybė teikiama pagamintiems iš kietųjų kviečių miltų arba viso grūdo miltų.</w:t>
            </w:r>
          </w:p>
        </w:tc>
      </w:tr>
      <w:tr w:rsidR="005479E6" w14:paraId="558CFFA0" w14:textId="77777777">
        <w:tc>
          <w:tcPr>
            <w:tcW w:w="2550" w:type="dxa"/>
            <w:tcBorders>
              <w:top w:val="single" w:sz="4" w:space="0" w:color="auto"/>
              <w:left w:val="single" w:sz="4" w:space="0" w:color="auto"/>
              <w:bottom w:val="single" w:sz="4" w:space="0" w:color="auto"/>
              <w:right w:val="single" w:sz="4" w:space="0" w:color="auto"/>
            </w:tcBorders>
            <w:hideMark/>
          </w:tcPr>
          <w:p w14:paraId="558CFF99" w14:textId="77777777"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58CFF9A" w14:textId="77777777" w:rsidR="005479E6" w:rsidRDefault="008779E0">
            <w:pPr>
              <w:rPr>
                <w:szCs w:val="24"/>
              </w:rPr>
            </w:pPr>
            <w:r>
              <w:rPr>
                <w:szCs w:val="24"/>
              </w:rPr>
              <w:t>5.1. Pirmenybė teikiama šviežiai, atvėsintai mėsai: paukštienai, triušienai, veršienai, jautienai, kiaulienai, avienai.</w:t>
            </w:r>
          </w:p>
          <w:p w14:paraId="558CFF9B" w14:textId="77777777" w:rsidR="005479E6" w:rsidRDefault="008779E0">
            <w:pPr>
              <w:rPr>
                <w:szCs w:val="24"/>
              </w:rPr>
            </w:pPr>
            <w:r>
              <w:rPr>
                <w:szCs w:val="24"/>
              </w:rPr>
              <w:t>5.2. Tiekiama liesa mėsa.</w:t>
            </w:r>
          </w:p>
          <w:p w14:paraId="558CFF9C" w14:textId="77777777" w:rsidR="005479E6" w:rsidRDefault="008779E0">
            <w:pPr>
              <w:rPr>
                <w:szCs w:val="24"/>
              </w:rPr>
            </w:pPr>
            <w:r>
              <w:rPr>
                <w:szCs w:val="24"/>
              </w:rPr>
              <w:t>5.3. Paukštiena patiekalų gamybai naudojama be odos.</w:t>
            </w:r>
          </w:p>
          <w:p w14:paraId="558CFF9D" w14:textId="77777777" w:rsidR="005479E6" w:rsidRDefault="008779E0">
            <w:pPr>
              <w:rPr>
                <w:szCs w:val="24"/>
              </w:rPr>
            </w:pPr>
            <w:r>
              <w:rPr>
                <w:szCs w:val="24"/>
              </w:rPr>
              <w:t>5.4. Mėsos gaminiai tiekiami tik aukščiausios rūšies.</w:t>
            </w:r>
          </w:p>
          <w:p w14:paraId="558CFF9E" w14:textId="77777777" w:rsidR="005479E6" w:rsidRDefault="008779E0">
            <w:pPr>
              <w:rPr>
                <w:szCs w:val="24"/>
              </w:rPr>
            </w:pPr>
            <w:r>
              <w:rPr>
                <w:szCs w:val="24"/>
              </w:rPr>
              <w:t>5.5. Rūkyti mėsos gaminiai tiekiami ne jaunesniems kaip 3 metų amžiaus vaikams.</w:t>
            </w:r>
          </w:p>
          <w:p w14:paraId="558CFF9F" w14:textId="77777777" w:rsidR="005479E6" w:rsidRDefault="008779E0">
            <w:pPr>
              <w:rPr>
                <w:szCs w:val="24"/>
              </w:rPr>
            </w:pPr>
            <w:r>
              <w:rPr>
                <w:szCs w:val="24"/>
              </w:rPr>
              <w:t>5.6. Mėsa patiekiama taip, kad galėtų sukramtyti.</w:t>
            </w:r>
          </w:p>
        </w:tc>
      </w:tr>
      <w:tr w:rsidR="005479E6" w14:paraId="558CFFA4" w14:textId="77777777">
        <w:tc>
          <w:tcPr>
            <w:tcW w:w="2550" w:type="dxa"/>
            <w:tcBorders>
              <w:top w:val="single" w:sz="4" w:space="0" w:color="auto"/>
              <w:left w:val="single" w:sz="4" w:space="0" w:color="auto"/>
              <w:bottom w:val="single" w:sz="4" w:space="0" w:color="auto"/>
              <w:right w:val="single" w:sz="4" w:space="0" w:color="auto"/>
            </w:tcBorders>
            <w:hideMark/>
          </w:tcPr>
          <w:p w14:paraId="558CFFA1" w14:textId="77777777"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558CFFA2" w14:textId="77777777" w:rsidR="005479E6" w:rsidRDefault="008779E0">
            <w:pPr>
              <w:rPr>
                <w:szCs w:val="24"/>
              </w:rPr>
            </w:pPr>
            <w:r>
              <w:rPr>
                <w:szCs w:val="24"/>
              </w:rPr>
              <w:t>6.1. Pakaitomis tiekiama riebi ir liesa jūrinė arba gėlo vandens žuvis.</w:t>
            </w:r>
          </w:p>
          <w:p w14:paraId="558CFFA3" w14:textId="77777777" w:rsidR="005479E6" w:rsidRDefault="008779E0">
            <w:pPr>
              <w:rPr>
                <w:szCs w:val="24"/>
              </w:rPr>
            </w:pPr>
            <w:r>
              <w:rPr>
                <w:szCs w:val="24"/>
              </w:rPr>
              <w:t>6.2. Jei yra rizika, kad žuvyje liks smulkių ašakų, ji patiekiama malta.</w:t>
            </w:r>
          </w:p>
        </w:tc>
      </w:tr>
      <w:tr w:rsidR="005479E6" w14:paraId="558CFFA7" w14:textId="77777777">
        <w:tc>
          <w:tcPr>
            <w:tcW w:w="2550" w:type="dxa"/>
            <w:tcBorders>
              <w:top w:val="single" w:sz="4" w:space="0" w:color="auto"/>
              <w:left w:val="single" w:sz="4" w:space="0" w:color="auto"/>
              <w:bottom w:val="single" w:sz="4" w:space="0" w:color="auto"/>
              <w:right w:val="single" w:sz="4" w:space="0" w:color="auto"/>
            </w:tcBorders>
            <w:hideMark/>
          </w:tcPr>
          <w:p w14:paraId="558CFFA5" w14:textId="77777777"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8CFFA6" w14:textId="77777777" w:rsidR="005479E6" w:rsidRDefault="008779E0">
            <w:pPr>
              <w:rPr>
                <w:szCs w:val="24"/>
              </w:rPr>
            </w:pPr>
            <w:r>
              <w:rPr>
                <w:szCs w:val="24"/>
              </w:rPr>
              <w:t>7.1. Kiaušiniai patiekiami virti arba gaminiuose.</w:t>
            </w:r>
          </w:p>
        </w:tc>
      </w:tr>
      <w:tr w:rsidR="005479E6" w14:paraId="558CFFAC" w14:textId="77777777">
        <w:tc>
          <w:tcPr>
            <w:tcW w:w="2550" w:type="dxa"/>
            <w:tcBorders>
              <w:top w:val="single" w:sz="4" w:space="0" w:color="auto"/>
              <w:left w:val="single" w:sz="4" w:space="0" w:color="auto"/>
              <w:bottom w:val="single" w:sz="4" w:space="0" w:color="auto"/>
              <w:right w:val="single" w:sz="4" w:space="0" w:color="auto"/>
            </w:tcBorders>
            <w:hideMark/>
          </w:tcPr>
          <w:p w14:paraId="558CFFA8" w14:textId="77777777"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558CFFA9" w14:textId="77777777"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14:paraId="558CFFAA" w14:textId="77777777" w:rsidR="005479E6" w:rsidRDefault="008779E0">
            <w:pPr>
              <w:rPr>
                <w:szCs w:val="24"/>
              </w:rPr>
            </w:pPr>
            <w:r>
              <w:rPr>
                <w:szCs w:val="24"/>
              </w:rPr>
              <w:lastRenderedPageBreak/>
              <w:t>8.2. Tiekiamas ne didesnio nei 2,5 proc. riebumo pasterizuotas pienas.</w:t>
            </w:r>
          </w:p>
          <w:p w14:paraId="558CFFAB" w14:textId="77777777"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14:paraId="558CFFAF" w14:textId="77777777">
        <w:tc>
          <w:tcPr>
            <w:tcW w:w="2550" w:type="dxa"/>
            <w:tcBorders>
              <w:top w:val="single" w:sz="4" w:space="0" w:color="auto"/>
              <w:left w:val="single" w:sz="4" w:space="0" w:color="auto"/>
              <w:bottom w:val="single" w:sz="4" w:space="0" w:color="auto"/>
              <w:right w:val="single" w:sz="4" w:space="0" w:color="auto"/>
            </w:tcBorders>
            <w:hideMark/>
          </w:tcPr>
          <w:p w14:paraId="558CFFAD" w14:textId="77777777"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558CFFAE" w14:textId="77777777" w:rsidR="005479E6" w:rsidRDefault="008779E0">
            <w:pPr>
              <w:rPr>
                <w:szCs w:val="24"/>
              </w:rPr>
            </w:pPr>
            <w:r>
              <w:rPr>
                <w:szCs w:val="24"/>
              </w:rPr>
              <w:t>9.1. Ikimokyklinio amžiaus vaikams pirmenybė teikiama tiekiant trintus ankštinius ar ankštines daržoves.</w:t>
            </w:r>
          </w:p>
        </w:tc>
      </w:tr>
      <w:tr w:rsidR="005479E6" w14:paraId="558CFFB4" w14:textId="77777777">
        <w:tc>
          <w:tcPr>
            <w:tcW w:w="2550" w:type="dxa"/>
            <w:tcBorders>
              <w:top w:val="single" w:sz="4" w:space="0" w:color="auto"/>
              <w:left w:val="single" w:sz="4" w:space="0" w:color="auto"/>
              <w:bottom w:val="single" w:sz="4" w:space="0" w:color="auto"/>
              <w:right w:val="single" w:sz="4" w:space="0" w:color="auto"/>
            </w:tcBorders>
            <w:hideMark/>
          </w:tcPr>
          <w:p w14:paraId="558CFFB0" w14:textId="77777777"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558CFFB1" w14:textId="77777777"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14:paraId="558CFFB2" w14:textId="77777777" w:rsidR="005479E6" w:rsidRDefault="008779E0">
            <w:pPr>
              <w:rPr>
                <w:szCs w:val="24"/>
              </w:rPr>
            </w:pPr>
            <w:r>
              <w:rPr>
                <w:szCs w:val="24"/>
              </w:rPr>
              <w:t>10.2. Kepimui naudojamas kepti tinkantis aliejus.</w:t>
            </w:r>
          </w:p>
          <w:p w14:paraId="558CFFB3" w14:textId="77777777"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14:paraId="558CFFB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558CFFB5" w14:textId="77777777"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58CFFB6" w14:textId="77777777" w:rsidR="005479E6" w:rsidRDefault="008779E0">
            <w:pPr>
              <w:rPr>
                <w:szCs w:val="24"/>
              </w:rPr>
            </w:pPr>
            <w:r>
              <w:rPr>
                <w:szCs w:val="24"/>
              </w:rPr>
              <w:t>11.1. Tiekiami pagardinti patiekalus.</w:t>
            </w:r>
          </w:p>
          <w:p w14:paraId="558CFFB7" w14:textId="77777777" w:rsidR="005479E6" w:rsidRDefault="008779E0">
            <w:pPr>
              <w:rPr>
                <w:szCs w:val="24"/>
              </w:rPr>
            </w:pPr>
            <w:r>
              <w:rPr>
                <w:szCs w:val="24"/>
              </w:rPr>
              <w:t>11.2. Ikimokyklinio amžiaus vaikams tiekiami smulkinti.</w:t>
            </w:r>
          </w:p>
          <w:p w14:paraId="558CFFB8" w14:textId="77777777" w:rsidR="005479E6" w:rsidRDefault="008779E0">
            <w:pPr>
              <w:rPr>
                <w:szCs w:val="24"/>
              </w:rPr>
            </w:pPr>
            <w:r>
              <w:rPr>
                <w:szCs w:val="24"/>
              </w:rPr>
              <w:t>11.3. Džiovinti vaisiai tiekiami plauti karštu vandeniu.</w:t>
            </w:r>
          </w:p>
        </w:tc>
      </w:tr>
      <w:tr w:rsidR="005479E6" w14:paraId="558CFFBD" w14:textId="77777777">
        <w:tc>
          <w:tcPr>
            <w:tcW w:w="2550" w:type="dxa"/>
            <w:tcBorders>
              <w:top w:val="single" w:sz="4" w:space="0" w:color="auto"/>
              <w:left w:val="single" w:sz="4" w:space="0" w:color="auto"/>
              <w:bottom w:val="single" w:sz="4" w:space="0" w:color="auto"/>
              <w:right w:val="single" w:sz="4" w:space="0" w:color="auto"/>
            </w:tcBorders>
            <w:hideMark/>
          </w:tcPr>
          <w:p w14:paraId="558CFFBA" w14:textId="77777777"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58CFFBB" w14:textId="77777777" w:rsidR="005479E6" w:rsidRDefault="008779E0">
            <w:pPr>
              <w:rPr>
                <w:szCs w:val="24"/>
              </w:rPr>
            </w:pPr>
            <w:r>
              <w:rPr>
                <w:szCs w:val="24"/>
              </w:rPr>
              <w:t>12.1. Pirmenybė teikiama žaliems lapiniams prieskoniams (petražolės, krapai, raudonėlis, bazilikas ir kt.).</w:t>
            </w:r>
          </w:p>
          <w:p w14:paraId="558CFFBC" w14:textId="77777777" w:rsidR="005479E6" w:rsidRDefault="008779E0">
            <w:pPr>
              <w:rPr>
                <w:szCs w:val="24"/>
              </w:rPr>
            </w:pPr>
            <w:r>
              <w:rPr>
                <w:szCs w:val="24"/>
              </w:rPr>
              <w:t xml:space="preserve">12.2. Džiovintos žolelės tiekiamos be pridėtinės valgomosios druskos ir maisto priedų. </w:t>
            </w:r>
          </w:p>
        </w:tc>
      </w:tr>
      <w:tr w:rsidR="005479E6" w14:paraId="558CFFC1" w14:textId="77777777">
        <w:tc>
          <w:tcPr>
            <w:tcW w:w="2550" w:type="dxa"/>
            <w:tcBorders>
              <w:top w:val="single" w:sz="4" w:space="0" w:color="auto"/>
              <w:left w:val="single" w:sz="4" w:space="0" w:color="auto"/>
              <w:bottom w:val="single" w:sz="4" w:space="0" w:color="auto"/>
              <w:right w:val="single" w:sz="4" w:space="0" w:color="auto"/>
            </w:tcBorders>
            <w:hideMark/>
          </w:tcPr>
          <w:p w14:paraId="558CFFBE" w14:textId="77777777"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58CFFBF" w14:textId="77777777" w:rsidR="005479E6" w:rsidRDefault="008779E0">
            <w:pPr>
              <w:rPr>
                <w:szCs w:val="24"/>
              </w:rPr>
            </w:pPr>
            <w:r>
              <w:rPr>
                <w:szCs w:val="24"/>
              </w:rPr>
              <w:t xml:space="preserve">13.1. Pirmenybė teikiama geriamajam vandeniui. </w:t>
            </w:r>
          </w:p>
          <w:p w14:paraId="558CFFC0" w14:textId="77777777" w:rsidR="005479E6" w:rsidRDefault="008779E0">
            <w:pPr>
              <w:rPr>
                <w:b/>
                <w:szCs w:val="24"/>
              </w:rPr>
            </w:pPr>
            <w:r>
              <w:rPr>
                <w:szCs w:val="24"/>
              </w:rPr>
              <w:t>13.2. Su patiekalais sultys ir gėrimai, kuriuose yra pridėtinių cukrų, netiekiami.</w:t>
            </w:r>
            <w:r>
              <w:rPr>
                <w:b/>
                <w:szCs w:val="24"/>
              </w:rPr>
              <w:t xml:space="preserve">  </w:t>
            </w:r>
          </w:p>
        </w:tc>
      </w:tr>
      <w:tr w:rsidR="005479E6" w14:paraId="558CFFC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558CFFC2" w14:textId="77777777"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58CFFC3" w14:textId="77777777"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14:paraId="558CFFC7" w14:textId="77777777">
        <w:tc>
          <w:tcPr>
            <w:tcW w:w="2550" w:type="dxa"/>
            <w:tcBorders>
              <w:top w:val="single" w:sz="4" w:space="0" w:color="auto"/>
              <w:left w:val="single" w:sz="4" w:space="0" w:color="auto"/>
              <w:bottom w:val="single" w:sz="4" w:space="0" w:color="auto"/>
              <w:right w:val="single" w:sz="4" w:space="0" w:color="auto"/>
            </w:tcBorders>
            <w:hideMark/>
          </w:tcPr>
          <w:p w14:paraId="558CFFC5" w14:textId="77777777"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58CFFC6" w14:textId="77777777" w:rsidR="005479E6" w:rsidRDefault="008779E0">
            <w:pPr>
              <w:rPr>
                <w:szCs w:val="24"/>
              </w:rPr>
            </w:pPr>
            <w:r>
              <w:rPr>
                <w:szCs w:val="24"/>
              </w:rPr>
              <w:t>15.1. Jei tiekiamos su kitu maistu, patiekiamos nedideliais kiekiais (100–150 ml).</w:t>
            </w:r>
          </w:p>
        </w:tc>
      </w:tr>
      <w:tr w:rsidR="005479E6" w14:paraId="558CFFCA" w14:textId="77777777">
        <w:tc>
          <w:tcPr>
            <w:tcW w:w="2550" w:type="dxa"/>
            <w:tcBorders>
              <w:top w:val="single" w:sz="4" w:space="0" w:color="auto"/>
              <w:left w:val="single" w:sz="4" w:space="0" w:color="auto"/>
              <w:bottom w:val="single" w:sz="4" w:space="0" w:color="auto"/>
              <w:right w:val="single" w:sz="4" w:space="0" w:color="auto"/>
            </w:tcBorders>
            <w:hideMark/>
          </w:tcPr>
          <w:p w14:paraId="558CFFC8" w14:textId="77777777"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558CFFC9" w14:textId="77777777" w:rsidR="005479E6" w:rsidRDefault="008779E0">
            <w:pPr>
              <w:rPr>
                <w:szCs w:val="24"/>
                <w:highlight w:val="yellow"/>
              </w:rPr>
            </w:pPr>
            <w:r>
              <w:rPr>
                <w:szCs w:val="24"/>
              </w:rPr>
              <w:t>16.1. Arbatžolių ir (ar) žolelių arbata ruošiama 1g/1l koncentracijos.</w:t>
            </w:r>
          </w:p>
        </w:tc>
      </w:tr>
      <w:tr w:rsidR="005479E6" w14:paraId="558CFFCD" w14:textId="77777777">
        <w:tc>
          <w:tcPr>
            <w:tcW w:w="2550" w:type="dxa"/>
            <w:tcBorders>
              <w:top w:val="single" w:sz="4" w:space="0" w:color="auto"/>
              <w:left w:val="single" w:sz="4" w:space="0" w:color="auto"/>
              <w:bottom w:val="single" w:sz="4" w:space="0" w:color="auto"/>
              <w:right w:val="single" w:sz="4" w:space="0" w:color="auto"/>
            </w:tcBorders>
            <w:hideMark/>
          </w:tcPr>
          <w:p w14:paraId="558CFFCB" w14:textId="77777777"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58CFFCC" w14:textId="77777777" w:rsidR="005479E6" w:rsidRDefault="008779E0">
            <w:pPr>
              <w:rPr>
                <w:szCs w:val="24"/>
              </w:rPr>
            </w:pPr>
            <w:r>
              <w:rPr>
                <w:szCs w:val="24"/>
              </w:rPr>
              <w:t>17.1. Medus, grybai tiekiami ne jaunesniems kaip 3 metų amžiaus vaikams.</w:t>
            </w:r>
          </w:p>
        </w:tc>
      </w:tr>
    </w:tbl>
    <w:p w14:paraId="558CFFCE" w14:textId="77777777"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58CFFCF" w14:textId="58CADF0A" w:rsidR="005479E6" w:rsidRDefault="005479E6">
      <w:pPr>
        <w:rPr>
          <w:sz w:val="10"/>
          <w:szCs w:val="10"/>
        </w:rPr>
      </w:pPr>
    </w:p>
    <w:p w14:paraId="558CFFD2" w14:textId="728AFC31" w:rsidR="005479E6" w:rsidRDefault="008779E0" w:rsidP="008779E0">
      <w:pPr>
        <w:jc w:val="center"/>
        <w:rPr>
          <w:caps/>
          <w:color w:val="000000"/>
        </w:rPr>
      </w:pPr>
      <w:r>
        <w:rPr>
          <w:sz w:val="8"/>
          <w:szCs w:val="8"/>
        </w:rPr>
        <w:t>_____________________________________________</w:t>
      </w:r>
    </w:p>
    <w:p w14:paraId="694C5DB2" w14:textId="3A30EE70"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D3" w14:textId="364DFF6A" w:rsidR="005479E6" w:rsidRDefault="008779E0">
      <w:pPr>
        <w:ind w:left="3888" w:firstLine="992"/>
        <w:rPr>
          <w:rFonts w:eastAsia="Calibri"/>
          <w:szCs w:val="24"/>
        </w:rPr>
      </w:pPr>
      <w:r>
        <w:rPr>
          <w:rFonts w:eastAsia="Calibri"/>
          <w:szCs w:val="24"/>
        </w:rPr>
        <w:lastRenderedPageBreak/>
        <w:t>Vaikų maitinimo organizavimo tvarkos aprašo</w:t>
      </w:r>
    </w:p>
    <w:p w14:paraId="558CFFD4" w14:textId="77777777" w:rsidR="005479E6" w:rsidRDefault="008779E0">
      <w:pPr>
        <w:ind w:left="3888" w:firstLine="992"/>
        <w:rPr>
          <w:rFonts w:eastAsia="Calibri"/>
          <w:szCs w:val="24"/>
        </w:rPr>
      </w:pPr>
      <w:r>
        <w:rPr>
          <w:rFonts w:eastAsia="Calibri"/>
          <w:szCs w:val="24"/>
        </w:rPr>
        <w:t>7 priedas</w:t>
      </w:r>
    </w:p>
    <w:p w14:paraId="558CFFD5" w14:textId="77777777" w:rsidR="005479E6" w:rsidRDefault="005479E6">
      <w:pPr>
        <w:ind w:left="3888"/>
        <w:rPr>
          <w:rFonts w:eastAsia="Calibri"/>
          <w:szCs w:val="24"/>
        </w:rPr>
      </w:pPr>
    </w:p>
    <w:p w14:paraId="558CFFD6" w14:textId="77777777"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14:paraId="558CFFDB" w14:textId="77777777"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7" w14:textId="77777777"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8" w14:textId="77777777"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9" w14:textId="77777777"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DA" w14:textId="77777777" w:rsidR="005479E6" w:rsidRDefault="008779E0" w:rsidP="008779E0">
            <w:pPr>
              <w:jc w:val="center"/>
              <w:rPr>
                <w:szCs w:val="24"/>
                <w:lang w:eastAsia="en-GB"/>
              </w:rPr>
            </w:pPr>
            <w:r>
              <w:rPr>
                <w:szCs w:val="24"/>
                <w:lang w:eastAsia="en-GB"/>
              </w:rPr>
              <w:t>Vienas arba du maitinimai per dieną</w:t>
            </w:r>
          </w:p>
        </w:tc>
      </w:tr>
      <w:tr w:rsidR="005479E6" w14:paraId="558CFFE3" w14:textId="77777777"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C" w14:textId="77777777"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D" w14:textId="77777777" w:rsidR="005479E6" w:rsidRDefault="008779E0">
            <w:pPr>
              <w:rPr>
                <w:szCs w:val="24"/>
                <w:lang w:eastAsia="en-GB"/>
              </w:rPr>
            </w:pPr>
            <w:r>
              <w:rPr>
                <w:szCs w:val="24"/>
                <w:lang w:eastAsia="en-GB"/>
              </w:rPr>
              <w:t xml:space="preserve">Ne daugiau kaip </w:t>
            </w:r>
          </w:p>
          <w:p w14:paraId="558CFFD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F" w14:textId="77777777" w:rsidR="005479E6" w:rsidRDefault="008779E0">
            <w:pPr>
              <w:rPr>
                <w:szCs w:val="24"/>
                <w:lang w:eastAsia="en-GB"/>
              </w:rPr>
            </w:pPr>
            <w:r>
              <w:rPr>
                <w:szCs w:val="24"/>
                <w:lang w:eastAsia="en-GB"/>
              </w:rPr>
              <w:t>Ne daugiau kaip</w:t>
            </w:r>
          </w:p>
          <w:p w14:paraId="558CFFE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1" w14:textId="77777777" w:rsidR="005479E6" w:rsidRDefault="008779E0">
            <w:pPr>
              <w:rPr>
                <w:szCs w:val="24"/>
                <w:lang w:eastAsia="en-GB"/>
              </w:rPr>
            </w:pPr>
            <w:r>
              <w:rPr>
                <w:szCs w:val="24"/>
                <w:lang w:eastAsia="en-GB"/>
              </w:rPr>
              <w:t>Ne daugiau kaip</w:t>
            </w:r>
          </w:p>
          <w:p w14:paraId="558CFFE2" w14:textId="77777777" w:rsidR="005479E6" w:rsidRDefault="008779E0">
            <w:pPr>
              <w:rPr>
                <w:szCs w:val="24"/>
                <w:lang w:eastAsia="en-GB"/>
              </w:rPr>
            </w:pPr>
            <w:r>
              <w:rPr>
                <w:szCs w:val="24"/>
                <w:lang w:eastAsia="en-GB"/>
              </w:rPr>
              <w:t>2 kartus/sav.</w:t>
            </w:r>
          </w:p>
        </w:tc>
      </w:tr>
      <w:tr w:rsidR="005479E6" w14:paraId="558CFFEB" w14:textId="77777777"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4" w14:textId="77777777"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5" w14:textId="77777777" w:rsidR="005479E6" w:rsidRDefault="008779E0">
            <w:pPr>
              <w:rPr>
                <w:szCs w:val="24"/>
                <w:lang w:eastAsia="en-GB"/>
              </w:rPr>
            </w:pPr>
            <w:r>
              <w:rPr>
                <w:szCs w:val="24"/>
                <w:lang w:eastAsia="en-GB"/>
              </w:rPr>
              <w:t xml:space="preserve">Ne daugiau kaip </w:t>
            </w:r>
          </w:p>
          <w:p w14:paraId="558CFFE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7" w14:textId="77777777" w:rsidR="005479E6" w:rsidRDefault="008779E0">
            <w:pPr>
              <w:rPr>
                <w:szCs w:val="24"/>
                <w:lang w:eastAsia="en-GB"/>
              </w:rPr>
            </w:pPr>
            <w:r>
              <w:rPr>
                <w:szCs w:val="24"/>
                <w:lang w:eastAsia="en-GB"/>
              </w:rPr>
              <w:t xml:space="preserve">Ne daugiau kaip </w:t>
            </w:r>
          </w:p>
          <w:p w14:paraId="558CFFE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9" w14:textId="77777777" w:rsidR="005479E6" w:rsidRDefault="008779E0">
            <w:pPr>
              <w:rPr>
                <w:szCs w:val="24"/>
                <w:lang w:eastAsia="en-GB"/>
              </w:rPr>
            </w:pPr>
            <w:r>
              <w:rPr>
                <w:szCs w:val="24"/>
                <w:lang w:eastAsia="en-GB"/>
              </w:rPr>
              <w:t xml:space="preserve">Ne daugiau kaip </w:t>
            </w:r>
          </w:p>
          <w:p w14:paraId="558CFFEA" w14:textId="77777777" w:rsidR="005479E6" w:rsidRDefault="008779E0">
            <w:pPr>
              <w:rPr>
                <w:szCs w:val="24"/>
                <w:lang w:eastAsia="en-GB"/>
              </w:rPr>
            </w:pPr>
            <w:r>
              <w:rPr>
                <w:szCs w:val="24"/>
                <w:lang w:eastAsia="en-GB"/>
              </w:rPr>
              <w:t>2 kartus/sav.</w:t>
            </w:r>
          </w:p>
        </w:tc>
      </w:tr>
      <w:tr w:rsidR="005479E6" w14:paraId="558CFFF3" w14:textId="77777777"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C" w14:textId="77777777"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D" w14:textId="77777777" w:rsidR="005479E6" w:rsidRDefault="008779E0">
            <w:pPr>
              <w:rPr>
                <w:szCs w:val="24"/>
                <w:lang w:eastAsia="en-GB"/>
              </w:rPr>
            </w:pPr>
            <w:r>
              <w:rPr>
                <w:szCs w:val="24"/>
                <w:lang w:eastAsia="en-GB"/>
              </w:rPr>
              <w:t xml:space="preserve">Ne daugiau kaip </w:t>
            </w:r>
          </w:p>
          <w:p w14:paraId="558CFFE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F" w14:textId="77777777" w:rsidR="005479E6" w:rsidRDefault="008779E0">
            <w:pPr>
              <w:rPr>
                <w:szCs w:val="24"/>
                <w:lang w:eastAsia="en-GB"/>
              </w:rPr>
            </w:pPr>
            <w:r>
              <w:rPr>
                <w:szCs w:val="24"/>
                <w:lang w:eastAsia="en-GB"/>
              </w:rPr>
              <w:t xml:space="preserve">Ne daugiau kaip </w:t>
            </w:r>
          </w:p>
          <w:p w14:paraId="558CFFF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1" w14:textId="77777777" w:rsidR="005479E6" w:rsidRDefault="008779E0">
            <w:pPr>
              <w:rPr>
                <w:szCs w:val="24"/>
                <w:lang w:eastAsia="en-GB"/>
              </w:rPr>
            </w:pPr>
            <w:r>
              <w:rPr>
                <w:szCs w:val="24"/>
                <w:lang w:eastAsia="en-GB"/>
              </w:rPr>
              <w:t xml:space="preserve">Ne daugiau kaip </w:t>
            </w:r>
          </w:p>
          <w:p w14:paraId="558CFFF2" w14:textId="77777777" w:rsidR="005479E6" w:rsidRDefault="008779E0">
            <w:pPr>
              <w:rPr>
                <w:szCs w:val="24"/>
                <w:lang w:eastAsia="en-GB"/>
              </w:rPr>
            </w:pPr>
            <w:r>
              <w:rPr>
                <w:szCs w:val="24"/>
                <w:lang w:eastAsia="en-GB"/>
              </w:rPr>
              <w:t>1 kartas/sav.</w:t>
            </w:r>
          </w:p>
        </w:tc>
      </w:tr>
      <w:tr w:rsidR="005479E6" w14:paraId="558CFFFB"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4" w14:textId="77777777"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5" w14:textId="77777777" w:rsidR="005479E6" w:rsidRDefault="008779E0">
            <w:pPr>
              <w:rPr>
                <w:szCs w:val="24"/>
                <w:lang w:eastAsia="en-GB"/>
              </w:rPr>
            </w:pPr>
            <w:r>
              <w:rPr>
                <w:szCs w:val="24"/>
                <w:lang w:eastAsia="en-GB"/>
              </w:rPr>
              <w:t xml:space="preserve">Ne daugiau kaip </w:t>
            </w:r>
          </w:p>
          <w:p w14:paraId="558CFFF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7" w14:textId="77777777" w:rsidR="005479E6" w:rsidRDefault="008779E0">
            <w:pPr>
              <w:rPr>
                <w:szCs w:val="24"/>
                <w:lang w:eastAsia="en-GB"/>
              </w:rPr>
            </w:pPr>
            <w:r>
              <w:rPr>
                <w:szCs w:val="24"/>
                <w:lang w:eastAsia="en-GB"/>
              </w:rPr>
              <w:t xml:space="preserve">Ne daugiau kaip </w:t>
            </w:r>
          </w:p>
          <w:p w14:paraId="558CFFF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9" w14:textId="77777777" w:rsidR="005479E6" w:rsidRDefault="008779E0">
            <w:pPr>
              <w:rPr>
                <w:szCs w:val="24"/>
                <w:lang w:eastAsia="en-GB"/>
              </w:rPr>
            </w:pPr>
            <w:r>
              <w:rPr>
                <w:szCs w:val="24"/>
                <w:lang w:eastAsia="en-GB"/>
              </w:rPr>
              <w:t xml:space="preserve">Ne daugiau kaip </w:t>
            </w:r>
          </w:p>
          <w:p w14:paraId="558CFFFA" w14:textId="77777777" w:rsidR="005479E6" w:rsidRDefault="008779E0">
            <w:pPr>
              <w:rPr>
                <w:szCs w:val="24"/>
                <w:lang w:eastAsia="en-GB"/>
              </w:rPr>
            </w:pPr>
            <w:r>
              <w:rPr>
                <w:szCs w:val="24"/>
                <w:lang w:eastAsia="en-GB"/>
              </w:rPr>
              <w:t>1 kartas/2 sav.</w:t>
            </w:r>
          </w:p>
        </w:tc>
      </w:tr>
      <w:tr w:rsidR="005479E6" w14:paraId="558D0003"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C" w14:textId="77777777"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D" w14:textId="77777777" w:rsidR="005479E6" w:rsidRDefault="008779E0">
            <w:pPr>
              <w:rPr>
                <w:szCs w:val="24"/>
                <w:lang w:eastAsia="en-GB"/>
              </w:rPr>
            </w:pPr>
            <w:r>
              <w:rPr>
                <w:szCs w:val="24"/>
                <w:lang w:eastAsia="en-GB"/>
              </w:rPr>
              <w:t>Ne mažiau kaip</w:t>
            </w:r>
          </w:p>
          <w:p w14:paraId="558CFFFE"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F" w14:textId="77777777" w:rsidR="005479E6" w:rsidRDefault="008779E0">
            <w:pPr>
              <w:rPr>
                <w:szCs w:val="24"/>
                <w:lang w:eastAsia="en-GB"/>
              </w:rPr>
            </w:pPr>
            <w:r>
              <w:rPr>
                <w:szCs w:val="24"/>
                <w:lang w:eastAsia="en-GB"/>
              </w:rPr>
              <w:t>Ne mažiau kaip</w:t>
            </w:r>
          </w:p>
          <w:p w14:paraId="558D000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1" w14:textId="77777777" w:rsidR="005479E6" w:rsidRDefault="008779E0">
            <w:pPr>
              <w:rPr>
                <w:szCs w:val="24"/>
                <w:lang w:eastAsia="en-GB"/>
              </w:rPr>
            </w:pPr>
            <w:r>
              <w:rPr>
                <w:szCs w:val="24"/>
                <w:lang w:eastAsia="en-GB"/>
              </w:rPr>
              <w:t>Ne mažiau kaip</w:t>
            </w:r>
          </w:p>
          <w:p w14:paraId="558D0002" w14:textId="77777777" w:rsidR="005479E6" w:rsidRDefault="008779E0">
            <w:pPr>
              <w:rPr>
                <w:szCs w:val="24"/>
                <w:lang w:eastAsia="en-GB"/>
              </w:rPr>
            </w:pPr>
            <w:r>
              <w:rPr>
                <w:szCs w:val="24"/>
                <w:lang w:eastAsia="en-GB"/>
              </w:rPr>
              <w:t>1 kartas/sav.</w:t>
            </w:r>
          </w:p>
        </w:tc>
      </w:tr>
      <w:tr w:rsidR="005479E6" w14:paraId="558D000B" w14:textId="77777777"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4" w14:textId="77777777"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5" w14:textId="77777777" w:rsidR="005479E6" w:rsidRDefault="008779E0">
            <w:pPr>
              <w:rPr>
                <w:szCs w:val="24"/>
                <w:lang w:eastAsia="en-GB"/>
              </w:rPr>
            </w:pPr>
            <w:r>
              <w:rPr>
                <w:szCs w:val="24"/>
                <w:lang w:eastAsia="en-GB"/>
              </w:rPr>
              <w:t xml:space="preserve">Ne daugiau kaip </w:t>
            </w:r>
          </w:p>
          <w:p w14:paraId="558D000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7" w14:textId="77777777" w:rsidR="005479E6" w:rsidRDefault="008779E0">
            <w:pPr>
              <w:rPr>
                <w:szCs w:val="24"/>
                <w:lang w:eastAsia="en-GB"/>
              </w:rPr>
            </w:pPr>
            <w:r>
              <w:rPr>
                <w:szCs w:val="24"/>
                <w:lang w:eastAsia="en-GB"/>
              </w:rPr>
              <w:t xml:space="preserve">Ne daugiau kaip </w:t>
            </w:r>
          </w:p>
          <w:p w14:paraId="558D000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9" w14:textId="77777777" w:rsidR="005479E6" w:rsidRDefault="008779E0">
            <w:pPr>
              <w:rPr>
                <w:szCs w:val="24"/>
                <w:lang w:eastAsia="en-GB"/>
              </w:rPr>
            </w:pPr>
            <w:r>
              <w:rPr>
                <w:szCs w:val="24"/>
                <w:lang w:eastAsia="en-GB"/>
              </w:rPr>
              <w:t xml:space="preserve">Ne daugiau kaip </w:t>
            </w:r>
          </w:p>
          <w:p w14:paraId="558D000A" w14:textId="77777777" w:rsidR="005479E6" w:rsidRDefault="008779E0">
            <w:pPr>
              <w:rPr>
                <w:szCs w:val="24"/>
                <w:lang w:eastAsia="en-GB"/>
              </w:rPr>
            </w:pPr>
            <w:r>
              <w:rPr>
                <w:szCs w:val="24"/>
                <w:lang w:eastAsia="en-GB"/>
              </w:rPr>
              <w:t>1 kartas/2 sav.</w:t>
            </w:r>
          </w:p>
        </w:tc>
      </w:tr>
      <w:tr w:rsidR="005479E6" w14:paraId="558D0013" w14:textId="77777777"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C" w14:textId="77777777"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D" w14:textId="77777777" w:rsidR="005479E6" w:rsidRDefault="008779E0">
            <w:pPr>
              <w:rPr>
                <w:szCs w:val="24"/>
                <w:lang w:eastAsia="en-GB"/>
              </w:rPr>
            </w:pPr>
            <w:r>
              <w:rPr>
                <w:szCs w:val="24"/>
                <w:lang w:eastAsia="en-GB"/>
              </w:rPr>
              <w:t xml:space="preserve">Ne mažiau kaip </w:t>
            </w:r>
          </w:p>
          <w:p w14:paraId="558D000E" w14:textId="77777777"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F" w14:textId="77777777" w:rsidR="005479E6" w:rsidRDefault="008779E0">
            <w:pPr>
              <w:rPr>
                <w:szCs w:val="24"/>
                <w:lang w:eastAsia="en-GB"/>
              </w:rPr>
            </w:pPr>
            <w:r>
              <w:rPr>
                <w:szCs w:val="24"/>
                <w:lang w:eastAsia="en-GB"/>
              </w:rPr>
              <w:t xml:space="preserve">Ne mažiau kaip </w:t>
            </w:r>
          </w:p>
          <w:p w14:paraId="558D0010" w14:textId="77777777"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1" w14:textId="77777777" w:rsidR="005479E6" w:rsidRDefault="008779E0">
            <w:pPr>
              <w:rPr>
                <w:szCs w:val="24"/>
                <w:lang w:eastAsia="en-GB"/>
              </w:rPr>
            </w:pPr>
            <w:r>
              <w:rPr>
                <w:szCs w:val="24"/>
                <w:lang w:eastAsia="en-GB"/>
              </w:rPr>
              <w:t xml:space="preserve">Ne mažiau kaip </w:t>
            </w:r>
          </w:p>
          <w:p w14:paraId="558D0012" w14:textId="77777777" w:rsidR="005479E6" w:rsidRDefault="008779E0">
            <w:pPr>
              <w:rPr>
                <w:szCs w:val="24"/>
                <w:lang w:eastAsia="en-GB"/>
              </w:rPr>
            </w:pPr>
            <w:r>
              <w:rPr>
                <w:szCs w:val="24"/>
                <w:lang w:eastAsia="en-GB"/>
              </w:rPr>
              <w:t>2 kartus/sav.</w:t>
            </w:r>
          </w:p>
        </w:tc>
      </w:tr>
      <w:tr w:rsidR="005479E6" w14:paraId="558D001B" w14:textId="77777777"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14" w14:textId="77777777"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5" w14:textId="77777777" w:rsidR="005479E6" w:rsidRDefault="008779E0">
            <w:pPr>
              <w:rPr>
                <w:szCs w:val="24"/>
                <w:lang w:eastAsia="en-GB"/>
              </w:rPr>
            </w:pPr>
            <w:r>
              <w:rPr>
                <w:szCs w:val="24"/>
                <w:lang w:eastAsia="en-GB"/>
              </w:rPr>
              <w:t>Ne mažiau kaip</w:t>
            </w:r>
          </w:p>
          <w:p w14:paraId="558D001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7" w14:textId="77777777" w:rsidR="005479E6" w:rsidRDefault="008779E0">
            <w:pPr>
              <w:rPr>
                <w:szCs w:val="24"/>
                <w:lang w:eastAsia="en-GB"/>
              </w:rPr>
            </w:pPr>
            <w:r>
              <w:rPr>
                <w:szCs w:val="24"/>
                <w:lang w:eastAsia="en-GB"/>
              </w:rPr>
              <w:t>Ne mažiau kaip</w:t>
            </w:r>
          </w:p>
          <w:p w14:paraId="558D001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9" w14:textId="77777777" w:rsidR="005479E6" w:rsidRDefault="008779E0">
            <w:pPr>
              <w:rPr>
                <w:szCs w:val="24"/>
                <w:lang w:eastAsia="en-GB"/>
              </w:rPr>
            </w:pPr>
            <w:r>
              <w:rPr>
                <w:szCs w:val="24"/>
                <w:lang w:eastAsia="en-GB"/>
              </w:rPr>
              <w:t>Ne mažiau kaip</w:t>
            </w:r>
          </w:p>
          <w:p w14:paraId="558D001A" w14:textId="77777777" w:rsidR="005479E6" w:rsidRDefault="008779E0">
            <w:pPr>
              <w:rPr>
                <w:szCs w:val="24"/>
                <w:lang w:eastAsia="en-GB"/>
              </w:rPr>
            </w:pPr>
            <w:r>
              <w:rPr>
                <w:szCs w:val="24"/>
                <w:lang w:eastAsia="en-GB"/>
              </w:rPr>
              <w:t>1 kartas/sav.</w:t>
            </w:r>
          </w:p>
        </w:tc>
      </w:tr>
      <w:tr w:rsidR="005479E6" w14:paraId="558D002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1C" w14:textId="77777777"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D" w14:textId="77777777" w:rsidR="005479E6" w:rsidRDefault="008779E0">
            <w:pPr>
              <w:rPr>
                <w:szCs w:val="24"/>
                <w:lang w:eastAsia="en-GB"/>
              </w:rPr>
            </w:pPr>
            <w:r>
              <w:rPr>
                <w:szCs w:val="24"/>
                <w:lang w:eastAsia="en-GB"/>
              </w:rPr>
              <w:t>Ne mažiau kaip</w:t>
            </w:r>
          </w:p>
          <w:p w14:paraId="558D001E" w14:textId="77777777"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F" w14:textId="77777777" w:rsidR="005479E6" w:rsidRDefault="008779E0">
            <w:pPr>
              <w:rPr>
                <w:szCs w:val="24"/>
                <w:lang w:eastAsia="en-GB"/>
              </w:rPr>
            </w:pPr>
            <w:r>
              <w:rPr>
                <w:szCs w:val="24"/>
                <w:lang w:eastAsia="en-GB"/>
              </w:rPr>
              <w:t>Ne mažiau kaip</w:t>
            </w:r>
          </w:p>
          <w:p w14:paraId="558D0020" w14:textId="77777777"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1" w14:textId="77777777" w:rsidR="005479E6" w:rsidRDefault="008779E0">
            <w:pPr>
              <w:rPr>
                <w:szCs w:val="24"/>
                <w:lang w:eastAsia="en-GB"/>
              </w:rPr>
            </w:pPr>
            <w:r>
              <w:rPr>
                <w:szCs w:val="24"/>
                <w:lang w:eastAsia="en-GB"/>
              </w:rPr>
              <w:t>Ne mažiau kaip</w:t>
            </w:r>
          </w:p>
          <w:p w14:paraId="558D0022" w14:textId="77777777" w:rsidR="005479E6" w:rsidRDefault="008779E0">
            <w:pPr>
              <w:rPr>
                <w:szCs w:val="24"/>
                <w:lang w:eastAsia="en-GB"/>
              </w:rPr>
            </w:pPr>
            <w:r>
              <w:rPr>
                <w:szCs w:val="24"/>
                <w:lang w:eastAsia="en-GB"/>
              </w:rPr>
              <w:t>3 kartus/sav.</w:t>
            </w:r>
          </w:p>
        </w:tc>
      </w:tr>
      <w:tr w:rsidR="005479E6" w14:paraId="558D002B"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4" w14:textId="77777777"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5" w14:textId="77777777" w:rsidR="005479E6" w:rsidRDefault="008779E0">
            <w:pPr>
              <w:rPr>
                <w:szCs w:val="24"/>
                <w:lang w:eastAsia="en-GB"/>
              </w:rPr>
            </w:pPr>
            <w:r>
              <w:rPr>
                <w:szCs w:val="24"/>
                <w:lang w:eastAsia="en-GB"/>
              </w:rPr>
              <w:t>Ne daugiau kaip</w:t>
            </w:r>
          </w:p>
          <w:p w14:paraId="558D0026"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7" w14:textId="77777777" w:rsidR="005479E6" w:rsidRDefault="008779E0">
            <w:pPr>
              <w:rPr>
                <w:szCs w:val="24"/>
                <w:lang w:eastAsia="en-GB"/>
              </w:rPr>
            </w:pPr>
            <w:r>
              <w:rPr>
                <w:szCs w:val="24"/>
                <w:lang w:eastAsia="en-GB"/>
              </w:rPr>
              <w:t>Ne daugiau kaip</w:t>
            </w:r>
          </w:p>
          <w:p w14:paraId="558D0028"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9" w14:textId="77777777" w:rsidR="005479E6" w:rsidRDefault="008779E0">
            <w:pPr>
              <w:rPr>
                <w:szCs w:val="24"/>
                <w:lang w:eastAsia="en-GB"/>
              </w:rPr>
            </w:pPr>
            <w:r>
              <w:rPr>
                <w:szCs w:val="24"/>
                <w:lang w:eastAsia="en-GB"/>
              </w:rPr>
              <w:t xml:space="preserve">Ne daugiau kaip </w:t>
            </w:r>
          </w:p>
          <w:p w14:paraId="558D002A" w14:textId="77777777" w:rsidR="005479E6" w:rsidRDefault="008779E0">
            <w:pPr>
              <w:rPr>
                <w:szCs w:val="24"/>
                <w:lang w:eastAsia="en-GB"/>
              </w:rPr>
            </w:pPr>
            <w:r>
              <w:rPr>
                <w:szCs w:val="24"/>
                <w:lang w:eastAsia="en-GB"/>
              </w:rPr>
              <w:t>1 kartas/sav.</w:t>
            </w:r>
          </w:p>
        </w:tc>
      </w:tr>
      <w:tr w:rsidR="005479E6" w14:paraId="558D003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C" w14:textId="77777777"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D" w14:textId="77777777" w:rsidR="005479E6" w:rsidRDefault="008779E0">
            <w:pPr>
              <w:rPr>
                <w:szCs w:val="24"/>
                <w:lang w:eastAsia="en-GB"/>
              </w:rPr>
            </w:pPr>
            <w:r>
              <w:rPr>
                <w:szCs w:val="24"/>
                <w:lang w:eastAsia="en-GB"/>
              </w:rPr>
              <w:t>Ne daugiau kaip</w:t>
            </w:r>
          </w:p>
          <w:p w14:paraId="558D002E"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F" w14:textId="77777777" w:rsidR="005479E6" w:rsidRDefault="008779E0">
            <w:pPr>
              <w:rPr>
                <w:szCs w:val="24"/>
                <w:lang w:eastAsia="en-GB"/>
              </w:rPr>
            </w:pPr>
            <w:r>
              <w:rPr>
                <w:szCs w:val="24"/>
                <w:lang w:eastAsia="en-GB"/>
              </w:rPr>
              <w:t>Ne daugiau kaip</w:t>
            </w:r>
          </w:p>
          <w:p w14:paraId="558D003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1" w14:textId="77777777" w:rsidR="005479E6" w:rsidRDefault="008779E0">
            <w:pPr>
              <w:rPr>
                <w:szCs w:val="24"/>
                <w:lang w:eastAsia="en-GB"/>
              </w:rPr>
            </w:pPr>
            <w:r>
              <w:rPr>
                <w:szCs w:val="24"/>
                <w:lang w:eastAsia="en-GB"/>
              </w:rPr>
              <w:t>Ne daugiau kaip</w:t>
            </w:r>
          </w:p>
          <w:p w14:paraId="558D0032" w14:textId="77777777" w:rsidR="005479E6" w:rsidRDefault="008779E0">
            <w:pPr>
              <w:rPr>
                <w:szCs w:val="24"/>
                <w:lang w:eastAsia="en-GB"/>
              </w:rPr>
            </w:pPr>
            <w:r>
              <w:rPr>
                <w:szCs w:val="24"/>
                <w:lang w:eastAsia="en-GB"/>
              </w:rPr>
              <w:t>1 kartas/sav.</w:t>
            </w:r>
          </w:p>
        </w:tc>
      </w:tr>
      <w:tr w:rsidR="005479E6" w14:paraId="558D003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4" w14:textId="77777777" w:rsidR="005479E6" w:rsidRDefault="008779E0">
            <w:pPr>
              <w:rPr>
                <w:szCs w:val="24"/>
                <w:lang w:eastAsia="en-GB"/>
              </w:rPr>
            </w:pPr>
            <w:r>
              <w:rPr>
                <w:szCs w:val="24"/>
                <w:lang w:eastAsia="en-GB"/>
              </w:rPr>
              <w:t>12. Makaronai ir jų patiekalai</w:t>
            </w:r>
          </w:p>
          <w:p w14:paraId="558D0035" w14:textId="77777777"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6" w14:textId="77777777" w:rsidR="005479E6" w:rsidRDefault="008779E0">
            <w:pPr>
              <w:rPr>
                <w:szCs w:val="24"/>
                <w:lang w:eastAsia="en-GB"/>
              </w:rPr>
            </w:pPr>
            <w:r>
              <w:rPr>
                <w:szCs w:val="24"/>
                <w:lang w:eastAsia="en-GB"/>
              </w:rPr>
              <w:t xml:space="preserve">Ne daugiau kaip </w:t>
            </w:r>
          </w:p>
          <w:p w14:paraId="558D003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8" w14:textId="77777777" w:rsidR="005479E6" w:rsidRDefault="008779E0">
            <w:pPr>
              <w:rPr>
                <w:szCs w:val="24"/>
                <w:lang w:eastAsia="en-GB"/>
              </w:rPr>
            </w:pPr>
            <w:r>
              <w:rPr>
                <w:szCs w:val="24"/>
                <w:lang w:eastAsia="en-GB"/>
              </w:rPr>
              <w:t xml:space="preserve">Ne daugiau kaip </w:t>
            </w:r>
          </w:p>
          <w:p w14:paraId="558D003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A" w14:textId="77777777" w:rsidR="005479E6" w:rsidRDefault="008779E0">
            <w:pPr>
              <w:rPr>
                <w:szCs w:val="24"/>
                <w:lang w:eastAsia="en-GB"/>
              </w:rPr>
            </w:pPr>
            <w:r>
              <w:rPr>
                <w:szCs w:val="24"/>
                <w:lang w:eastAsia="en-GB"/>
              </w:rPr>
              <w:t xml:space="preserve">Ne daugiau kaip </w:t>
            </w:r>
          </w:p>
          <w:p w14:paraId="558D003B" w14:textId="77777777" w:rsidR="005479E6" w:rsidRDefault="008779E0">
            <w:pPr>
              <w:rPr>
                <w:szCs w:val="24"/>
                <w:lang w:eastAsia="en-GB"/>
              </w:rPr>
            </w:pPr>
            <w:r>
              <w:rPr>
                <w:szCs w:val="24"/>
                <w:lang w:eastAsia="en-GB"/>
              </w:rPr>
              <w:t>2 kartus/sav.</w:t>
            </w:r>
          </w:p>
        </w:tc>
      </w:tr>
      <w:tr w:rsidR="005479E6" w14:paraId="558D004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D" w14:textId="77777777"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E" w14:textId="77777777" w:rsidR="005479E6" w:rsidRDefault="008779E0">
            <w:pPr>
              <w:rPr>
                <w:szCs w:val="24"/>
                <w:lang w:eastAsia="en-GB"/>
              </w:rPr>
            </w:pPr>
            <w:r>
              <w:rPr>
                <w:szCs w:val="24"/>
                <w:lang w:eastAsia="en-GB"/>
              </w:rPr>
              <w:t xml:space="preserve">Ne daugiau kaip </w:t>
            </w:r>
          </w:p>
          <w:p w14:paraId="558D003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0" w14:textId="77777777" w:rsidR="005479E6" w:rsidRDefault="008779E0">
            <w:pPr>
              <w:rPr>
                <w:szCs w:val="24"/>
                <w:lang w:eastAsia="en-GB"/>
              </w:rPr>
            </w:pPr>
            <w:r>
              <w:rPr>
                <w:szCs w:val="24"/>
                <w:lang w:eastAsia="en-GB"/>
              </w:rPr>
              <w:t xml:space="preserve">Ne daugiau kaip </w:t>
            </w:r>
          </w:p>
          <w:p w14:paraId="558D004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2" w14:textId="77777777" w:rsidR="005479E6" w:rsidRDefault="008779E0">
            <w:pPr>
              <w:rPr>
                <w:szCs w:val="24"/>
                <w:lang w:eastAsia="en-GB"/>
              </w:rPr>
            </w:pPr>
            <w:r>
              <w:rPr>
                <w:szCs w:val="24"/>
                <w:lang w:eastAsia="en-GB"/>
              </w:rPr>
              <w:t xml:space="preserve">Ne daugiau kaip </w:t>
            </w:r>
          </w:p>
          <w:p w14:paraId="558D0043" w14:textId="77777777" w:rsidR="005479E6" w:rsidRDefault="008779E0">
            <w:pPr>
              <w:rPr>
                <w:szCs w:val="24"/>
                <w:lang w:eastAsia="en-GB"/>
              </w:rPr>
            </w:pPr>
            <w:r>
              <w:rPr>
                <w:szCs w:val="24"/>
                <w:lang w:eastAsia="en-GB"/>
              </w:rPr>
              <w:t>2 kartus/sav.</w:t>
            </w:r>
          </w:p>
        </w:tc>
      </w:tr>
      <w:tr w:rsidR="005479E6" w14:paraId="558D004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5" w14:textId="77777777"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6" w14:textId="77777777" w:rsidR="005479E6" w:rsidRDefault="008779E0">
            <w:pPr>
              <w:rPr>
                <w:szCs w:val="24"/>
                <w:lang w:eastAsia="en-GB"/>
              </w:rPr>
            </w:pPr>
            <w:r>
              <w:rPr>
                <w:szCs w:val="24"/>
                <w:lang w:eastAsia="en-GB"/>
              </w:rPr>
              <w:t xml:space="preserve">Ne daugiau kaip </w:t>
            </w:r>
          </w:p>
          <w:p w14:paraId="558D0047"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8" w14:textId="77777777" w:rsidR="005479E6" w:rsidRDefault="008779E0">
            <w:pPr>
              <w:rPr>
                <w:szCs w:val="24"/>
                <w:lang w:eastAsia="en-GB"/>
              </w:rPr>
            </w:pPr>
            <w:r>
              <w:rPr>
                <w:szCs w:val="24"/>
                <w:lang w:eastAsia="en-GB"/>
              </w:rPr>
              <w:t xml:space="preserve">Ne daugiau kaip </w:t>
            </w:r>
          </w:p>
          <w:p w14:paraId="558D0049"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A" w14:textId="77777777" w:rsidR="005479E6" w:rsidRDefault="008779E0">
            <w:pPr>
              <w:rPr>
                <w:szCs w:val="24"/>
                <w:lang w:eastAsia="en-GB"/>
              </w:rPr>
            </w:pPr>
            <w:r>
              <w:rPr>
                <w:szCs w:val="24"/>
                <w:lang w:eastAsia="en-GB"/>
              </w:rPr>
              <w:t xml:space="preserve">Ne daugiau kaip </w:t>
            </w:r>
          </w:p>
          <w:p w14:paraId="558D004B" w14:textId="77777777" w:rsidR="005479E6" w:rsidRDefault="008779E0">
            <w:pPr>
              <w:rPr>
                <w:szCs w:val="24"/>
                <w:lang w:eastAsia="en-GB"/>
              </w:rPr>
            </w:pPr>
            <w:r>
              <w:rPr>
                <w:szCs w:val="24"/>
                <w:lang w:eastAsia="en-GB"/>
              </w:rPr>
              <w:t>1 kartas/2 sav.</w:t>
            </w:r>
          </w:p>
        </w:tc>
      </w:tr>
      <w:tr w:rsidR="005479E6" w14:paraId="558D005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D" w14:textId="77777777"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E" w14:textId="77777777" w:rsidR="005479E6" w:rsidRDefault="008779E0">
            <w:pPr>
              <w:rPr>
                <w:szCs w:val="24"/>
                <w:lang w:eastAsia="en-GB"/>
              </w:rPr>
            </w:pPr>
            <w:r>
              <w:rPr>
                <w:szCs w:val="24"/>
                <w:lang w:eastAsia="en-GB"/>
              </w:rPr>
              <w:t xml:space="preserve">Ne daugiau kaip </w:t>
            </w:r>
          </w:p>
          <w:p w14:paraId="558D004F"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0" w14:textId="77777777" w:rsidR="005479E6" w:rsidRDefault="008779E0">
            <w:pPr>
              <w:rPr>
                <w:szCs w:val="24"/>
                <w:lang w:eastAsia="en-GB"/>
              </w:rPr>
            </w:pPr>
            <w:r>
              <w:rPr>
                <w:szCs w:val="24"/>
                <w:lang w:eastAsia="en-GB"/>
              </w:rPr>
              <w:t xml:space="preserve">Ne daugiau kaip </w:t>
            </w:r>
          </w:p>
          <w:p w14:paraId="558D0051"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2" w14:textId="77777777" w:rsidR="005479E6" w:rsidRDefault="008779E0">
            <w:pPr>
              <w:rPr>
                <w:szCs w:val="24"/>
                <w:lang w:eastAsia="en-GB"/>
              </w:rPr>
            </w:pPr>
            <w:r>
              <w:rPr>
                <w:szCs w:val="24"/>
                <w:lang w:eastAsia="en-GB"/>
              </w:rPr>
              <w:t xml:space="preserve">Ne daugiau kaip </w:t>
            </w:r>
          </w:p>
          <w:p w14:paraId="558D0053" w14:textId="77777777" w:rsidR="005479E6" w:rsidRDefault="008779E0">
            <w:pPr>
              <w:rPr>
                <w:szCs w:val="24"/>
                <w:lang w:eastAsia="en-GB"/>
              </w:rPr>
            </w:pPr>
            <w:r>
              <w:rPr>
                <w:szCs w:val="24"/>
                <w:lang w:eastAsia="en-GB"/>
              </w:rPr>
              <w:t>1 kartas/2 sav.</w:t>
            </w:r>
          </w:p>
        </w:tc>
      </w:tr>
      <w:tr w:rsidR="005479E6" w14:paraId="558D005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5" w14:textId="77777777"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6" w14:textId="77777777" w:rsidR="005479E6" w:rsidRDefault="008779E0">
            <w:pPr>
              <w:rPr>
                <w:szCs w:val="24"/>
                <w:lang w:eastAsia="en-GB"/>
              </w:rPr>
            </w:pPr>
            <w:r>
              <w:rPr>
                <w:szCs w:val="24"/>
                <w:lang w:eastAsia="en-GB"/>
              </w:rPr>
              <w:t xml:space="preserve">Ne mažiau kaip </w:t>
            </w:r>
          </w:p>
          <w:p w14:paraId="558D0057" w14:textId="77777777"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8" w14:textId="77777777" w:rsidR="005479E6" w:rsidRDefault="008779E0">
            <w:pPr>
              <w:rPr>
                <w:szCs w:val="24"/>
                <w:lang w:eastAsia="en-GB"/>
              </w:rPr>
            </w:pPr>
            <w:r>
              <w:rPr>
                <w:szCs w:val="24"/>
                <w:lang w:eastAsia="en-GB"/>
              </w:rPr>
              <w:t xml:space="preserve">Ne mažiau kaip </w:t>
            </w:r>
          </w:p>
          <w:p w14:paraId="558D0059" w14:textId="77777777"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A" w14:textId="77777777" w:rsidR="005479E6" w:rsidRDefault="008779E0">
            <w:pPr>
              <w:rPr>
                <w:szCs w:val="24"/>
                <w:lang w:eastAsia="en-GB"/>
              </w:rPr>
            </w:pPr>
            <w:r>
              <w:rPr>
                <w:szCs w:val="24"/>
                <w:lang w:eastAsia="en-GB"/>
              </w:rPr>
              <w:t xml:space="preserve">Ne mažiau kaip </w:t>
            </w:r>
          </w:p>
          <w:p w14:paraId="558D005B" w14:textId="77777777" w:rsidR="005479E6" w:rsidRDefault="008779E0">
            <w:pPr>
              <w:rPr>
                <w:szCs w:val="24"/>
                <w:lang w:eastAsia="en-GB"/>
              </w:rPr>
            </w:pPr>
            <w:r>
              <w:rPr>
                <w:szCs w:val="24"/>
                <w:lang w:eastAsia="en-GB"/>
              </w:rPr>
              <w:t>2 rūšys/d.</w:t>
            </w:r>
          </w:p>
        </w:tc>
      </w:tr>
      <w:tr w:rsidR="005479E6" w14:paraId="558D006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D" w14:textId="77777777"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E" w14:textId="77777777" w:rsidR="005479E6" w:rsidRDefault="008779E0">
            <w:pPr>
              <w:rPr>
                <w:szCs w:val="24"/>
                <w:lang w:eastAsia="en-GB"/>
              </w:rPr>
            </w:pPr>
            <w:r>
              <w:rPr>
                <w:szCs w:val="24"/>
                <w:lang w:eastAsia="en-GB"/>
              </w:rPr>
              <w:t xml:space="preserve">Ne mažiau kaip </w:t>
            </w:r>
          </w:p>
          <w:p w14:paraId="558D005F" w14:textId="77777777"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0" w14:textId="77777777" w:rsidR="005479E6" w:rsidRDefault="008779E0">
            <w:pPr>
              <w:rPr>
                <w:szCs w:val="24"/>
                <w:lang w:eastAsia="en-GB"/>
              </w:rPr>
            </w:pPr>
            <w:r>
              <w:rPr>
                <w:szCs w:val="24"/>
                <w:lang w:eastAsia="en-GB"/>
              </w:rPr>
              <w:t xml:space="preserve">Ne mažiau kaip </w:t>
            </w:r>
          </w:p>
          <w:p w14:paraId="558D0061" w14:textId="77777777"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2" w14:textId="77777777" w:rsidR="005479E6" w:rsidRDefault="008779E0">
            <w:pPr>
              <w:rPr>
                <w:szCs w:val="24"/>
                <w:lang w:eastAsia="en-GB"/>
              </w:rPr>
            </w:pPr>
            <w:r>
              <w:rPr>
                <w:szCs w:val="24"/>
                <w:lang w:eastAsia="en-GB"/>
              </w:rPr>
              <w:t xml:space="preserve">Ne mažiau kaip </w:t>
            </w:r>
          </w:p>
          <w:p w14:paraId="558D0063" w14:textId="77777777" w:rsidR="005479E6" w:rsidRDefault="008779E0">
            <w:pPr>
              <w:rPr>
                <w:szCs w:val="24"/>
                <w:lang w:eastAsia="en-GB"/>
              </w:rPr>
            </w:pPr>
            <w:r>
              <w:rPr>
                <w:szCs w:val="24"/>
                <w:lang w:eastAsia="en-GB"/>
              </w:rPr>
              <w:t>1 rūšis/d.</w:t>
            </w:r>
          </w:p>
        </w:tc>
      </w:tr>
      <w:tr w:rsidR="005479E6" w14:paraId="558D006C" w14:textId="77777777"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65" w14:textId="77777777"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6" w14:textId="77777777" w:rsidR="005479E6" w:rsidRDefault="008779E0">
            <w:pPr>
              <w:rPr>
                <w:szCs w:val="24"/>
                <w:lang w:eastAsia="en-GB"/>
              </w:rPr>
            </w:pPr>
            <w:r>
              <w:rPr>
                <w:szCs w:val="24"/>
                <w:lang w:eastAsia="en-GB"/>
              </w:rPr>
              <w:t xml:space="preserve">Ne daugiau kaip </w:t>
            </w:r>
          </w:p>
          <w:p w14:paraId="558D006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8" w14:textId="77777777" w:rsidR="005479E6" w:rsidRDefault="008779E0">
            <w:pPr>
              <w:rPr>
                <w:szCs w:val="24"/>
                <w:lang w:eastAsia="en-GB"/>
              </w:rPr>
            </w:pPr>
            <w:r>
              <w:rPr>
                <w:szCs w:val="24"/>
                <w:lang w:eastAsia="en-GB"/>
              </w:rPr>
              <w:t xml:space="preserve">Ne daugiau kaip </w:t>
            </w:r>
          </w:p>
          <w:p w14:paraId="558D006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A" w14:textId="77777777" w:rsidR="005479E6" w:rsidRDefault="008779E0">
            <w:pPr>
              <w:rPr>
                <w:szCs w:val="24"/>
                <w:lang w:eastAsia="en-GB"/>
              </w:rPr>
            </w:pPr>
            <w:r>
              <w:rPr>
                <w:szCs w:val="24"/>
                <w:lang w:eastAsia="en-GB"/>
              </w:rPr>
              <w:t xml:space="preserve">Ne daugiau kaip </w:t>
            </w:r>
          </w:p>
          <w:p w14:paraId="558D006B" w14:textId="77777777" w:rsidR="005479E6" w:rsidRDefault="008779E0">
            <w:pPr>
              <w:rPr>
                <w:szCs w:val="24"/>
                <w:lang w:eastAsia="en-GB"/>
              </w:rPr>
            </w:pPr>
            <w:r>
              <w:rPr>
                <w:szCs w:val="24"/>
                <w:lang w:eastAsia="en-GB"/>
              </w:rPr>
              <w:t>1 kartas/sav.</w:t>
            </w:r>
          </w:p>
        </w:tc>
      </w:tr>
      <w:tr w:rsidR="005479E6" w14:paraId="558D007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6D" w14:textId="77777777"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E" w14:textId="77777777" w:rsidR="005479E6" w:rsidRDefault="008779E0">
            <w:pPr>
              <w:rPr>
                <w:szCs w:val="24"/>
                <w:lang w:eastAsia="en-GB"/>
              </w:rPr>
            </w:pPr>
            <w:r>
              <w:rPr>
                <w:szCs w:val="24"/>
                <w:lang w:eastAsia="en-GB"/>
              </w:rPr>
              <w:t xml:space="preserve">Ne daugiau kaip </w:t>
            </w:r>
          </w:p>
          <w:p w14:paraId="558D006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0" w14:textId="77777777" w:rsidR="005479E6" w:rsidRDefault="008779E0">
            <w:pPr>
              <w:rPr>
                <w:szCs w:val="24"/>
                <w:lang w:eastAsia="en-GB"/>
              </w:rPr>
            </w:pPr>
            <w:r>
              <w:rPr>
                <w:szCs w:val="24"/>
                <w:lang w:eastAsia="en-GB"/>
              </w:rPr>
              <w:t xml:space="preserve">Ne daugiau kaip </w:t>
            </w:r>
          </w:p>
          <w:p w14:paraId="558D0071"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2" w14:textId="77777777" w:rsidR="005479E6" w:rsidRDefault="008779E0">
            <w:pPr>
              <w:rPr>
                <w:szCs w:val="24"/>
                <w:lang w:eastAsia="en-GB"/>
              </w:rPr>
            </w:pPr>
            <w:r>
              <w:rPr>
                <w:szCs w:val="24"/>
                <w:lang w:eastAsia="en-GB"/>
              </w:rPr>
              <w:t xml:space="preserve">Ne daugiau kaip </w:t>
            </w:r>
          </w:p>
          <w:p w14:paraId="558D0073" w14:textId="77777777" w:rsidR="005479E6" w:rsidRDefault="008779E0">
            <w:pPr>
              <w:rPr>
                <w:szCs w:val="24"/>
                <w:lang w:eastAsia="en-GB"/>
              </w:rPr>
            </w:pPr>
            <w:r>
              <w:rPr>
                <w:szCs w:val="24"/>
                <w:lang w:eastAsia="en-GB"/>
              </w:rPr>
              <w:t>2 kartus/sav.</w:t>
            </w:r>
          </w:p>
        </w:tc>
      </w:tr>
      <w:tr w:rsidR="005479E6" w14:paraId="558D007C"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5" w14:textId="77777777"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6" w14:textId="77777777" w:rsidR="005479E6" w:rsidRDefault="008779E0">
            <w:pPr>
              <w:rPr>
                <w:szCs w:val="24"/>
                <w:lang w:eastAsia="en-GB"/>
              </w:rPr>
            </w:pPr>
            <w:r>
              <w:rPr>
                <w:szCs w:val="24"/>
                <w:lang w:eastAsia="en-GB"/>
              </w:rPr>
              <w:t xml:space="preserve">Ne daugiau kaip </w:t>
            </w:r>
          </w:p>
          <w:p w14:paraId="558D007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8" w14:textId="77777777" w:rsidR="005479E6" w:rsidRDefault="008779E0">
            <w:pPr>
              <w:rPr>
                <w:szCs w:val="24"/>
                <w:lang w:eastAsia="en-GB"/>
              </w:rPr>
            </w:pPr>
            <w:r>
              <w:rPr>
                <w:szCs w:val="24"/>
                <w:lang w:eastAsia="en-GB"/>
              </w:rPr>
              <w:t xml:space="preserve">Ne daugiau kaip </w:t>
            </w:r>
          </w:p>
          <w:p w14:paraId="558D007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A" w14:textId="77777777" w:rsidR="005479E6" w:rsidRDefault="008779E0">
            <w:pPr>
              <w:rPr>
                <w:szCs w:val="24"/>
                <w:lang w:eastAsia="en-GB"/>
              </w:rPr>
            </w:pPr>
            <w:r>
              <w:rPr>
                <w:szCs w:val="24"/>
                <w:lang w:eastAsia="en-GB"/>
              </w:rPr>
              <w:t xml:space="preserve">Ne daugiau kaip </w:t>
            </w:r>
          </w:p>
          <w:p w14:paraId="558D007B" w14:textId="77777777" w:rsidR="005479E6" w:rsidRDefault="008779E0">
            <w:pPr>
              <w:rPr>
                <w:szCs w:val="24"/>
                <w:lang w:eastAsia="en-GB"/>
              </w:rPr>
            </w:pPr>
            <w:r>
              <w:rPr>
                <w:szCs w:val="24"/>
                <w:lang w:eastAsia="en-GB"/>
              </w:rPr>
              <w:t>1 kartas/sav.</w:t>
            </w:r>
          </w:p>
        </w:tc>
      </w:tr>
      <w:tr w:rsidR="005479E6" w14:paraId="558D0084"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D" w14:textId="77777777"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E" w14:textId="77777777" w:rsidR="005479E6" w:rsidRDefault="008779E0">
            <w:pPr>
              <w:rPr>
                <w:szCs w:val="24"/>
                <w:lang w:eastAsia="en-GB"/>
              </w:rPr>
            </w:pPr>
            <w:r>
              <w:rPr>
                <w:szCs w:val="24"/>
                <w:lang w:eastAsia="en-GB"/>
              </w:rPr>
              <w:t xml:space="preserve">Ne daugiau kaip </w:t>
            </w:r>
          </w:p>
          <w:p w14:paraId="558D007F" w14:textId="77777777"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0" w14:textId="77777777" w:rsidR="005479E6" w:rsidRDefault="008779E0">
            <w:pPr>
              <w:rPr>
                <w:szCs w:val="24"/>
                <w:lang w:eastAsia="en-GB"/>
              </w:rPr>
            </w:pPr>
            <w:r>
              <w:rPr>
                <w:szCs w:val="24"/>
                <w:lang w:eastAsia="en-GB"/>
              </w:rPr>
              <w:t xml:space="preserve">Ne daugiau kaip </w:t>
            </w:r>
          </w:p>
          <w:p w14:paraId="558D008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2" w14:textId="77777777" w:rsidR="005479E6" w:rsidRDefault="008779E0">
            <w:pPr>
              <w:rPr>
                <w:szCs w:val="24"/>
                <w:lang w:eastAsia="en-GB"/>
              </w:rPr>
            </w:pPr>
            <w:r>
              <w:rPr>
                <w:szCs w:val="24"/>
                <w:lang w:eastAsia="en-GB"/>
              </w:rPr>
              <w:t xml:space="preserve">Ne daugiau kaip </w:t>
            </w:r>
          </w:p>
          <w:p w14:paraId="558D0083" w14:textId="77777777" w:rsidR="005479E6" w:rsidRDefault="008779E0">
            <w:pPr>
              <w:rPr>
                <w:szCs w:val="24"/>
                <w:lang w:eastAsia="en-GB"/>
              </w:rPr>
            </w:pPr>
            <w:r>
              <w:rPr>
                <w:szCs w:val="24"/>
                <w:lang w:eastAsia="en-GB"/>
              </w:rPr>
              <w:t>3 kartus/sav.</w:t>
            </w:r>
          </w:p>
        </w:tc>
      </w:tr>
      <w:tr w:rsidR="005479E6" w14:paraId="558D008C" w14:textId="77777777"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58D0085" w14:textId="77777777"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6" w14:textId="77777777" w:rsidR="005479E6" w:rsidRDefault="008779E0">
            <w:pPr>
              <w:rPr>
                <w:szCs w:val="24"/>
                <w:lang w:eastAsia="en-GB"/>
              </w:rPr>
            </w:pPr>
            <w:r>
              <w:rPr>
                <w:szCs w:val="24"/>
                <w:lang w:eastAsia="en-GB"/>
              </w:rPr>
              <w:t xml:space="preserve">Ne daugiau kaip </w:t>
            </w:r>
          </w:p>
          <w:p w14:paraId="558D0087"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8" w14:textId="77777777" w:rsidR="005479E6" w:rsidRDefault="008779E0">
            <w:pPr>
              <w:rPr>
                <w:szCs w:val="24"/>
                <w:lang w:eastAsia="en-GB"/>
              </w:rPr>
            </w:pPr>
            <w:r>
              <w:rPr>
                <w:szCs w:val="24"/>
                <w:lang w:eastAsia="en-GB"/>
              </w:rPr>
              <w:t xml:space="preserve">Ne daugiau kaip </w:t>
            </w:r>
          </w:p>
          <w:p w14:paraId="558D008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A" w14:textId="77777777" w:rsidR="005479E6" w:rsidRDefault="008779E0">
            <w:pPr>
              <w:rPr>
                <w:szCs w:val="24"/>
                <w:lang w:eastAsia="en-GB"/>
              </w:rPr>
            </w:pPr>
            <w:r>
              <w:rPr>
                <w:szCs w:val="24"/>
                <w:lang w:eastAsia="en-GB"/>
              </w:rPr>
              <w:t xml:space="preserve">Ne daugiau kaip </w:t>
            </w:r>
          </w:p>
          <w:p w14:paraId="558D008B" w14:textId="77777777" w:rsidR="005479E6" w:rsidRDefault="008779E0">
            <w:pPr>
              <w:rPr>
                <w:szCs w:val="24"/>
                <w:lang w:eastAsia="en-GB"/>
              </w:rPr>
            </w:pPr>
            <w:r>
              <w:rPr>
                <w:szCs w:val="24"/>
                <w:lang w:eastAsia="en-GB"/>
              </w:rPr>
              <w:t>2 kartus/sav.</w:t>
            </w:r>
          </w:p>
        </w:tc>
      </w:tr>
    </w:tbl>
    <w:p w14:paraId="558D008D" w14:textId="77777777"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58D008E" w14:textId="77777777"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14:paraId="558D008F" w14:textId="77777777" w:rsidR="005479E6" w:rsidRDefault="005479E6">
      <w:pPr>
        <w:rPr>
          <w:szCs w:val="22"/>
          <w:vertAlign w:val="superscript"/>
        </w:rPr>
      </w:pPr>
    </w:p>
    <w:p w14:paraId="558D0093" w14:textId="59DB5B9D"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830B5" w14:textId="77777777" w:rsidR="009C5DAD" w:rsidRDefault="009C5DAD">
      <w:r>
        <w:separator/>
      </w:r>
    </w:p>
  </w:endnote>
  <w:endnote w:type="continuationSeparator" w:id="0">
    <w:p w14:paraId="07CFB8B9" w14:textId="77777777" w:rsidR="009C5DAD" w:rsidRDefault="009C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0" w14:textId="77777777" w:rsidR="00E51DBA" w:rsidRDefault="00E51DBA">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1" w14:textId="77777777" w:rsidR="00E51DBA" w:rsidRDefault="00E51DBA">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3" w14:textId="77777777" w:rsidR="00E51DBA" w:rsidRDefault="00E51DBA">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B5B2A" w14:textId="77777777" w:rsidR="009C5DAD" w:rsidRDefault="009C5DAD">
      <w:r>
        <w:separator/>
      </w:r>
    </w:p>
  </w:footnote>
  <w:footnote w:type="continuationSeparator" w:id="0">
    <w:p w14:paraId="0FC78CBE" w14:textId="77777777" w:rsidR="009C5DAD" w:rsidRDefault="009C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9D" w14:textId="77777777" w:rsidR="00E51DBA" w:rsidRDefault="00E51DBA">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9E" w14:textId="77777777" w:rsidR="00E51DBA" w:rsidRDefault="00E51DBA">
    <w:pPr>
      <w:tabs>
        <w:tab w:val="center" w:pos="4819"/>
        <w:tab w:val="right" w:pos="9638"/>
      </w:tabs>
      <w:jc w:val="center"/>
      <w:rPr>
        <w:sz w:val="20"/>
        <w:szCs w:val="24"/>
        <w:lang w:val="en-GB"/>
      </w:rPr>
    </w:pPr>
    <w:r>
      <w:rPr>
        <w:sz w:val="20"/>
        <w:szCs w:val="24"/>
        <w:lang w:val="en-GB"/>
      </w:rPr>
      <w:fldChar w:fldCharType="begin"/>
    </w:r>
    <w:r>
      <w:rPr>
        <w:sz w:val="20"/>
        <w:szCs w:val="24"/>
        <w:lang w:val="en-GB"/>
      </w:rPr>
      <w:instrText>PAGE   \* MERGEFORMAT</w:instrText>
    </w:r>
    <w:r>
      <w:rPr>
        <w:sz w:val="20"/>
        <w:szCs w:val="24"/>
        <w:lang w:val="en-GB"/>
      </w:rPr>
      <w:fldChar w:fldCharType="separate"/>
    </w:r>
    <w:r w:rsidRPr="001077CF">
      <w:rPr>
        <w:noProof/>
        <w:sz w:val="20"/>
        <w:szCs w:val="24"/>
      </w:rPr>
      <w:t>10</w:t>
    </w:r>
    <w:r>
      <w:rPr>
        <w:sz w:val="20"/>
        <w:szCs w:val="24"/>
        <w:lang w:val="en-GB"/>
      </w:rPr>
      <w:fldChar w:fldCharType="end"/>
    </w:r>
  </w:p>
  <w:p w14:paraId="558D009F" w14:textId="77777777" w:rsidR="00E51DBA" w:rsidRDefault="00E51DBA">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2" w14:textId="77777777" w:rsidR="00E51DBA" w:rsidRDefault="00E51DB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886"/>
    <w:rsid w:val="001077CF"/>
    <w:rsid w:val="002C0886"/>
    <w:rsid w:val="005479E6"/>
    <w:rsid w:val="006B02FE"/>
    <w:rsid w:val="008779E0"/>
    <w:rsid w:val="009C5DAD"/>
    <w:rsid w:val="00E51DBA"/>
    <w:rsid w:val="00F0507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FD2C"/>
  <w15:docId w15:val="{8EEA6238-F8E1-47E2-95C6-97634144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23</Pages>
  <Words>37238</Words>
  <Characters>21226</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Microsoft</Company>
  <LinksUpToDate>false</LinksUpToDate>
  <CharactersWithSpaces>58348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Darbuotojas</cp:lastModifiedBy>
  <cp:revision>3</cp:revision>
  <cp:lastPrinted>2018-03-23T07:19:00Z</cp:lastPrinted>
  <dcterms:created xsi:type="dcterms:W3CDTF">2018-10-07T16:07:00Z</dcterms:created>
  <dcterms:modified xsi:type="dcterms:W3CDTF">2018-11-12T08:53:00Z</dcterms:modified>
</cp:coreProperties>
</file>